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宋体"/>
          <w:b/>
          <w:sz w:val="36"/>
          <w:szCs w:val="36"/>
        </w:rPr>
        <w:t>年浦东新区卫生健康系统校园招聘会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 xml:space="preserve">            ----皖南医学院专场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主办:上海市浦东新区卫生健康委员会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上海市浦东新区卫生人才服务中心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协办:上海浦东新区人才市场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承办:皖南医学院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9年12月28日 9：00-12：00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地点：皖南医学院滨江校区毕业生就业指导中心2012、2015室</w:t>
      </w:r>
    </w:p>
    <w:p>
      <w:pPr>
        <w:spacing w:line="520" w:lineRule="exact"/>
        <w:rPr>
          <w:rFonts w:ascii="Times New Roman" w:hAnsi="仿宋" w:eastAsia="仿宋"/>
          <w:sz w:val="30"/>
          <w:szCs w:val="30"/>
        </w:rPr>
      </w:pPr>
      <w:r>
        <w:rPr>
          <w:rFonts w:hint="eastAsia" w:ascii="Times New Roman" w:hAnsi="仿宋" w:eastAsia="仿宋"/>
          <w:sz w:val="30"/>
          <w:szCs w:val="30"/>
        </w:rPr>
        <w:t xml:space="preserve"> </w:t>
      </w:r>
    </w:p>
    <w:p>
      <w:pPr>
        <w:spacing w:line="520" w:lineRule="exact"/>
        <w:rPr>
          <w:rFonts w:ascii="Times New Roman" w:hAnsi="仿宋" w:eastAsia="仿宋"/>
          <w:sz w:val="30"/>
          <w:szCs w:val="30"/>
        </w:rPr>
      </w:pPr>
      <w:r>
        <w:rPr>
          <w:rFonts w:hint="eastAsia" w:ascii="Times New Roman" w:hAnsi="仿宋" w:eastAsia="仿宋"/>
          <w:sz w:val="30"/>
          <w:szCs w:val="30"/>
        </w:rPr>
        <w:t xml:space="preserve">  </w:t>
      </w:r>
      <w:r>
        <w:rPr>
          <w:rFonts w:ascii="Times New Roman" w:hAnsi="仿宋" w:eastAsia="仿宋"/>
          <w:sz w:val="30"/>
          <w:szCs w:val="30"/>
        </w:rPr>
        <w:t>为充实</w:t>
      </w:r>
      <w:r>
        <w:rPr>
          <w:rFonts w:hint="eastAsia" w:ascii="Times New Roman" w:hAnsi="仿宋" w:eastAsia="仿宋"/>
          <w:sz w:val="30"/>
          <w:szCs w:val="30"/>
        </w:rPr>
        <w:t>上海市</w:t>
      </w:r>
      <w:r>
        <w:rPr>
          <w:rFonts w:ascii="Times New Roman" w:hAnsi="仿宋" w:eastAsia="仿宋"/>
          <w:sz w:val="30"/>
          <w:szCs w:val="30"/>
        </w:rPr>
        <w:t>浦东新区医疗卫生人才队伍，吸引更多住院医师规范化培训合格人员</w:t>
      </w:r>
      <w:r>
        <w:rPr>
          <w:rFonts w:hint="eastAsia" w:ascii="Times New Roman" w:hAnsi="仿宋" w:eastAsia="仿宋"/>
          <w:sz w:val="30"/>
          <w:szCs w:val="30"/>
        </w:rPr>
        <w:t>、临床医师、公共卫生专业人员</w:t>
      </w:r>
      <w:r>
        <w:rPr>
          <w:rFonts w:ascii="Times New Roman" w:hAnsi="仿宋" w:eastAsia="仿宋"/>
          <w:sz w:val="30"/>
          <w:szCs w:val="30"/>
        </w:rPr>
        <w:t>来此就业，上海</w:t>
      </w:r>
      <w:r>
        <w:rPr>
          <w:rFonts w:hint="eastAsia" w:ascii="Times New Roman" w:hAnsi="仿宋" w:eastAsia="仿宋"/>
          <w:sz w:val="30"/>
          <w:szCs w:val="30"/>
        </w:rPr>
        <w:t>浦东新区</w:t>
      </w:r>
      <w:r>
        <w:rPr>
          <w:rFonts w:ascii="Times New Roman" w:hAnsi="仿宋" w:eastAsia="仿宋"/>
          <w:sz w:val="30"/>
          <w:szCs w:val="30"/>
        </w:rPr>
        <w:t>卫</w:t>
      </w:r>
      <w:r>
        <w:rPr>
          <w:rFonts w:hint="eastAsia" w:ascii="Times New Roman" w:hAnsi="仿宋" w:eastAsia="仿宋"/>
          <w:sz w:val="30"/>
          <w:szCs w:val="30"/>
        </w:rPr>
        <w:t>健</w:t>
      </w:r>
      <w:r>
        <w:rPr>
          <w:rFonts w:ascii="Times New Roman" w:hAnsi="仿宋" w:eastAsia="仿宋"/>
          <w:sz w:val="30"/>
          <w:szCs w:val="30"/>
        </w:rPr>
        <w:t>委携</w:t>
      </w:r>
      <w:r>
        <w:rPr>
          <w:rFonts w:hint="eastAsia" w:ascii="Times New Roman" w:hAnsi="仿宋" w:eastAsia="仿宋"/>
          <w:sz w:val="30"/>
          <w:szCs w:val="30"/>
        </w:rPr>
        <w:t>浦东新区上海浦东新区疾病预防控制中心、上海浦东新区妇幼保健所、上海市浦东新区医疗急救中心、上海市浦东新区周浦医院、上钢社区卫生服务中心、周家渡社区卫生服务中心、陆家嘴社区卫生服务中心、浦兴社区卫生服务中心、川沙社区卫生服务中心、张江社区卫生服务中心、孙桥社区卫生服务中心、曹路社区卫生服务中心、金桥社区卫生服务中心、北蔡社区卫生服务中心、芦潮港社区卫生服务中心、新场社区卫生服务中心、周浦社区卫生服务中心、康桥社区卫生服务中心、三林康德社区卫生服务中心共19</w:t>
      </w:r>
      <w:r>
        <w:rPr>
          <w:rFonts w:ascii="Times New Roman" w:hAnsi="仿宋" w:eastAsia="仿宋"/>
          <w:sz w:val="30"/>
          <w:szCs w:val="30"/>
        </w:rPr>
        <w:t>家医疗卫生机构前往</w:t>
      </w:r>
      <w:r>
        <w:rPr>
          <w:rFonts w:hint="eastAsia" w:ascii="Times New Roman" w:hAnsi="仿宋" w:eastAsia="仿宋"/>
          <w:sz w:val="30"/>
          <w:szCs w:val="30"/>
        </w:rPr>
        <w:t>皖南</w:t>
      </w:r>
      <w:r>
        <w:rPr>
          <w:rFonts w:ascii="Times New Roman" w:hAnsi="仿宋" w:eastAsia="仿宋"/>
          <w:sz w:val="30"/>
          <w:szCs w:val="30"/>
        </w:rPr>
        <w:t>医学院进行招聘工作</w:t>
      </w:r>
      <w:r>
        <w:rPr>
          <w:rFonts w:hint="eastAsia" w:ascii="Times New Roman" w:hAnsi="仿宋" w:eastAsia="仿宋"/>
          <w:sz w:val="30"/>
          <w:szCs w:val="30"/>
        </w:rPr>
        <w:t>，欢迎有兴趣到上海工作的同学至我委展位处进行政策咨询</w:t>
      </w:r>
      <w:r>
        <w:rPr>
          <w:rFonts w:ascii="Times New Roman" w:hAnsi="仿宋" w:eastAsia="仿宋"/>
          <w:sz w:val="30"/>
          <w:szCs w:val="30"/>
        </w:rPr>
        <w:t>。</w:t>
      </w:r>
    </w:p>
    <w:p>
      <w:pPr>
        <w:spacing w:line="520" w:lineRule="exact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rPr>
          <w:rFonts w:ascii="Times New Roman" w:hAnsi="仿宋" w:eastAsia="仿宋"/>
          <w:sz w:val="30"/>
          <w:szCs w:val="30"/>
        </w:rPr>
      </w:pPr>
      <w:r>
        <w:rPr>
          <w:rFonts w:hint="eastAsia" w:ascii="Times New Roman" w:hAnsi="仿宋" w:eastAsia="仿宋"/>
          <w:sz w:val="30"/>
          <w:szCs w:val="30"/>
        </w:rPr>
        <w:t>有意向的同学可发简历至：</w:t>
      </w:r>
      <w:r>
        <w:rPr>
          <w:rFonts w:ascii="Times New Roman" w:hAnsi="仿宋" w:eastAsia="仿宋"/>
          <w:sz w:val="30"/>
          <w:szCs w:val="30"/>
        </w:rPr>
        <w:t>pdwsrc@163.com</w:t>
      </w:r>
    </w:p>
    <w:p>
      <w:pPr>
        <w:spacing w:line="520" w:lineRule="exact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具体参加医院以及招聘信息详情见附件：</w:t>
      </w:r>
      <w:r>
        <w:rPr>
          <w:rFonts w:ascii="Times New Roman" w:hAnsi="仿宋" w:eastAsia="仿宋"/>
          <w:sz w:val="30"/>
          <w:szCs w:val="30"/>
        </w:rPr>
        <w:br w:type="textWrapping"/>
      </w:r>
      <w:r>
        <w:rPr>
          <w:rFonts w:ascii="Times New Roman" w:hAnsi="仿宋" w:eastAsia="仿宋"/>
          <w:sz w:val="30"/>
          <w:szCs w:val="30"/>
        </w:rPr>
        <w:br w:type="textWrapping"/>
      </w:r>
      <w:r>
        <w:rPr>
          <w:rFonts w:ascii="Times New Roman" w:hAnsi="仿宋" w:eastAsia="仿宋"/>
          <w:sz w:val="30"/>
          <w:szCs w:val="30"/>
        </w:rPr>
        <w:t>附件1：</w:t>
      </w:r>
      <w:r>
        <w:rPr>
          <w:rFonts w:hint="eastAsia" w:ascii="Times New Roman" w:hAnsi="仿宋" w:eastAsia="仿宋"/>
          <w:sz w:val="30"/>
          <w:szCs w:val="30"/>
        </w:rPr>
        <w:t>参加本场招聘会</w:t>
      </w:r>
      <w:r>
        <w:rPr>
          <w:rFonts w:ascii="Times New Roman" w:hAnsi="仿宋" w:eastAsia="仿宋"/>
          <w:sz w:val="30"/>
          <w:szCs w:val="30"/>
        </w:rPr>
        <w:t>医院简介</w:t>
      </w:r>
      <w:r>
        <w:rPr>
          <w:rFonts w:ascii="Times New Roman" w:hAnsi="仿宋" w:eastAsia="仿宋"/>
          <w:sz w:val="30"/>
          <w:szCs w:val="30"/>
        </w:rPr>
        <w:br w:type="textWrapping"/>
      </w:r>
      <w:r>
        <w:rPr>
          <w:rFonts w:ascii="Times New Roman" w:hAnsi="仿宋" w:eastAsia="仿宋"/>
          <w:sz w:val="30"/>
          <w:szCs w:val="30"/>
        </w:rPr>
        <w:br w:type="textWrapping"/>
      </w:r>
      <w:r>
        <w:rPr>
          <w:rFonts w:hint="eastAsia" w:ascii="Times New Roman" w:hAnsi="仿宋" w:eastAsia="仿宋"/>
          <w:sz w:val="30"/>
          <w:szCs w:val="30"/>
        </w:rPr>
        <w:br w:type="textWrapping"/>
      </w:r>
      <w:r>
        <w:rPr>
          <w:rFonts w:hint="eastAsia" w:ascii="Times New Roman" w:hAnsi="仿宋" w:eastAsia="仿宋"/>
          <w:sz w:val="30"/>
          <w:szCs w:val="30"/>
        </w:rPr>
        <w:br w:type="textWrapping"/>
      </w: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082" w:tblpY="1005"/>
        <w:tblOverlap w:val="never"/>
        <w:tblW w:w="109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514"/>
        <w:gridCol w:w="780"/>
        <w:gridCol w:w="876"/>
        <w:gridCol w:w="794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2020年上海市浦东新区卫生健康系统校园招聘岗位（安徽站）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DD9C3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25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DD9C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需求人数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DD9C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5BE9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本科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5BE9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硕士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C5BE9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博士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浦东新区疾病预防控制中心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卫生检验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流行病与卫生统计学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劳动卫生与环境卫生学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儿少卫生与妇幼保健学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营养与食品卫生学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公共卫生事业管理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社会医学与卫生管理学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浦东新区妇幼保健所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浦东新区医疗急救中心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浦东新区周浦医院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基地学科：内科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【住院医师规范化培训岗位】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基地学科：儿科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【住院医师规范化培训岗位】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基地学科：放射科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【住院医师规范化培训岗位】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基地学科：超声医学科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【住院医师规范化培训岗位】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基地学科：全科医学科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【住院医师规范化培训岗位】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心血管内科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心脏介入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内分泌或风湿病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肾内科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感染性疾病科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肿瘤血液科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血液病方向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胃肠或甲乳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心胸外科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功能神经外科专业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泌尿外科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呼吸、消化、内分泌方向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急诊重症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中医骨伤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眼科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耳鼻咽喉科听力技师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放射诊断科医师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核医学科医师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超声诊断科医师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病理科医师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病理科技术员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医学检验科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营养科医师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上钢社区卫生服务中心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周家渡社区卫生服务中心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陆家嘴社区卫生服务中心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浦兴社区卫生服务中心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精神卫生医师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川沙社区卫生服务中心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临床（规培全科）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张江社区卫生服务中心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精神医学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孙桥社区卫生服务中心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曹路社区卫生服务中心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全科医学（中医）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医学影像学（放射）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医学影像学（</w:t>
            </w: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超）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金桥社区卫生服务中心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北蔡社区卫生服务中心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皮肤病与性病学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康复治疗学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眼耳鼻喉科学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芦潮港社区卫生服务中心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西医全科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浦东新区新场社区卫生服务中心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西医全科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周浦社区卫生服务中心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康桥社区卫生服务中心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三林康德社区卫生服务中心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  <w:r>
        <w:rPr>
          <w:rFonts w:hint="eastAsia" w:ascii="Times New Roman" w:hAnsi="仿宋" w:eastAsia="仿宋"/>
          <w:sz w:val="30"/>
          <w:szCs w:val="30"/>
        </w:rPr>
        <w:t>附件2 岗位需求汇总(安徽站)</w:t>
      </w:r>
      <w:r>
        <w:rPr>
          <w:rFonts w:hint="eastAsia" w:ascii="Times New Roman" w:hAnsi="仿宋" w:eastAsia="仿宋"/>
          <w:sz w:val="30"/>
          <w:szCs w:val="30"/>
        </w:rPr>
        <w:br w:type="textWrapping"/>
      </w:r>
    </w:p>
    <w:p>
      <w:pPr>
        <w:spacing w:line="520" w:lineRule="exact"/>
        <w:ind w:right="-57" w:rightChars="-27"/>
        <w:rPr>
          <w:rFonts w:ascii="Times New Roman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717"/>
    <w:rsid w:val="00020388"/>
    <w:rsid w:val="00026A18"/>
    <w:rsid w:val="000270AB"/>
    <w:rsid w:val="00085D1B"/>
    <w:rsid w:val="000B5B31"/>
    <w:rsid w:val="000D76F1"/>
    <w:rsid w:val="00153A65"/>
    <w:rsid w:val="00180CCE"/>
    <w:rsid w:val="001C1F82"/>
    <w:rsid w:val="001E0E97"/>
    <w:rsid w:val="00210EA3"/>
    <w:rsid w:val="00257F53"/>
    <w:rsid w:val="002652FE"/>
    <w:rsid w:val="002879AD"/>
    <w:rsid w:val="002C4ED3"/>
    <w:rsid w:val="002D202E"/>
    <w:rsid w:val="00312C55"/>
    <w:rsid w:val="0032538A"/>
    <w:rsid w:val="00365351"/>
    <w:rsid w:val="00366187"/>
    <w:rsid w:val="0036745A"/>
    <w:rsid w:val="0037079C"/>
    <w:rsid w:val="003A1DA9"/>
    <w:rsid w:val="003F2CCC"/>
    <w:rsid w:val="004409D1"/>
    <w:rsid w:val="004415FD"/>
    <w:rsid w:val="004474DE"/>
    <w:rsid w:val="00477605"/>
    <w:rsid w:val="004C407D"/>
    <w:rsid w:val="006258FE"/>
    <w:rsid w:val="00625E8E"/>
    <w:rsid w:val="00671A10"/>
    <w:rsid w:val="006B6D33"/>
    <w:rsid w:val="006C1A8A"/>
    <w:rsid w:val="00710BEF"/>
    <w:rsid w:val="0074733E"/>
    <w:rsid w:val="007A03E2"/>
    <w:rsid w:val="007B0438"/>
    <w:rsid w:val="007C329E"/>
    <w:rsid w:val="007E002C"/>
    <w:rsid w:val="007F7BA5"/>
    <w:rsid w:val="008213B0"/>
    <w:rsid w:val="00844D76"/>
    <w:rsid w:val="0086399D"/>
    <w:rsid w:val="008B5B03"/>
    <w:rsid w:val="008D2923"/>
    <w:rsid w:val="008D44A0"/>
    <w:rsid w:val="00960729"/>
    <w:rsid w:val="00971652"/>
    <w:rsid w:val="00996348"/>
    <w:rsid w:val="009F4783"/>
    <w:rsid w:val="009F5D91"/>
    <w:rsid w:val="00A0033D"/>
    <w:rsid w:val="00A050FE"/>
    <w:rsid w:val="00A21830"/>
    <w:rsid w:val="00A2566E"/>
    <w:rsid w:val="00AB65F0"/>
    <w:rsid w:val="00AF2035"/>
    <w:rsid w:val="00AF3546"/>
    <w:rsid w:val="00B15E5B"/>
    <w:rsid w:val="00B32F71"/>
    <w:rsid w:val="00B50A7E"/>
    <w:rsid w:val="00B61584"/>
    <w:rsid w:val="00B62B6B"/>
    <w:rsid w:val="00BB3FEA"/>
    <w:rsid w:val="00BD6E3B"/>
    <w:rsid w:val="00BF33BA"/>
    <w:rsid w:val="00C52778"/>
    <w:rsid w:val="00C56EB4"/>
    <w:rsid w:val="00C645B6"/>
    <w:rsid w:val="00C70453"/>
    <w:rsid w:val="00CF5F03"/>
    <w:rsid w:val="00D20575"/>
    <w:rsid w:val="00D22943"/>
    <w:rsid w:val="00D31478"/>
    <w:rsid w:val="00D50A84"/>
    <w:rsid w:val="00D84F6E"/>
    <w:rsid w:val="00DB544F"/>
    <w:rsid w:val="00E00DC7"/>
    <w:rsid w:val="00E0241C"/>
    <w:rsid w:val="00E037AB"/>
    <w:rsid w:val="00E36BDE"/>
    <w:rsid w:val="00E54AB5"/>
    <w:rsid w:val="00E74640"/>
    <w:rsid w:val="00F15F28"/>
    <w:rsid w:val="00F261E5"/>
    <w:rsid w:val="00F413A1"/>
    <w:rsid w:val="00F53D2F"/>
    <w:rsid w:val="00F77717"/>
    <w:rsid w:val="00FB6AD2"/>
    <w:rsid w:val="00FC4417"/>
    <w:rsid w:val="44D2467C"/>
    <w:rsid w:val="743B1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pdhr</Company>
  <Pages>7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2019-11-15T02:16:00Z</dcterms:created>
  <dc:creator>MC SYSTEM</dc:creator>
  <cp:lastModifiedBy>张伟</cp:lastModifiedBy>
  <cp:lastPrinted>2015-10-21T05:12:00Z</cp:lastPrinted>
  <dcterms:modified xsi:type="dcterms:W3CDTF">2019-11-15T04:10:31Z</dcterms:modified>
  <dc:title>2015年浦东新区卫生计生系统校园招聘会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-614351542</vt:i4>
  </property>
  <property fmtid="{D5CDD505-2E9C-101B-9397-08002B2CF9AE}" pid="3" name="KSOProductBuildVer">
    <vt:lpwstr>2052-11.1.0.9145</vt:lpwstr>
  </property>
</Properties>
</file>