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fill="FFFFFF"/>
        <w:spacing w:before="0" w:beforeAutospacing="0" w:after="0" w:afterAutospacing="0"/>
        <w:ind w:right="0"/>
        <w:jc w:val="center"/>
        <w:rPr>
          <w:rFonts w:hint="eastAsia" w:ascii="方正小标宋简体" w:hAnsi="方正小标宋简体" w:eastAsia="方正小标宋简体" w:cs="方正小标宋简体"/>
          <w:color w:val="333333"/>
          <w:sz w:val="44"/>
          <w:szCs w:val="44"/>
          <w:shd w:val="clear" w:fill="FFFFFF"/>
          <w:lang w:val="en-US"/>
        </w:rPr>
      </w:pPr>
      <w:r>
        <w:rPr>
          <w:rFonts w:hint="eastAsia" w:ascii="方正小标宋简体" w:hAnsi="方正小标宋简体" w:eastAsia="方正小标宋简体" w:cs="方正小标宋简体"/>
          <w:color w:val="333333"/>
          <w:sz w:val="44"/>
          <w:szCs w:val="44"/>
          <w:shd w:val="clear" w:fill="FFFFFF"/>
          <w:lang w:eastAsia="zh-CN"/>
        </w:rPr>
        <w:t>浙江省舟山市岱山县简介</w:t>
      </w:r>
    </w:p>
    <w:p>
      <w:pPr>
        <w:keepNext w:val="0"/>
        <w:keepLines w:val="0"/>
        <w:pageBreakBefore w:val="0"/>
        <w:widowControl w:val="0"/>
        <w:kinsoku/>
        <w:wordWrap/>
        <w:overflowPunct/>
        <w:topLinePunct w:val="0"/>
        <w:autoSpaceDE/>
        <w:autoSpaceDN/>
        <w:bidi w:val="0"/>
        <w:adjustRightInd w:val="0"/>
        <w:snapToGrid w:val="0"/>
        <w:spacing w:line="240" w:lineRule="auto"/>
        <w:ind w:firstLine="600" w:firstLineChars="200"/>
        <w:textAlignment w:val="auto"/>
        <w:rPr>
          <w:rFonts w:hint="eastAsia" w:ascii="仿宋" w:hAnsi="仿宋" w:eastAsia="仿宋" w:cs="仿宋"/>
          <w:color w:val="333333"/>
          <w:sz w:val="30"/>
          <w:szCs w:val="30"/>
          <w:shd w:val="clear" w:fill="FFFFFF"/>
          <w:lang w:eastAsia="zh-CN"/>
        </w:rPr>
      </w:pPr>
      <w:r>
        <w:rPr>
          <w:rFonts w:hint="eastAsia" w:ascii="仿宋" w:hAnsi="仿宋" w:eastAsia="仿宋" w:cs="仿宋"/>
          <w:color w:val="333333"/>
          <w:sz w:val="30"/>
          <w:szCs w:val="30"/>
          <w:shd w:val="clear" w:fill="FFFFFF"/>
          <w:lang w:eastAsia="zh-CN"/>
        </w:rPr>
        <w:drawing>
          <wp:anchor distT="0" distB="0" distL="114300" distR="114300" simplePos="0" relativeHeight="251661312" behindDoc="1" locked="0" layoutInCell="1" allowOverlap="1">
            <wp:simplePos x="0" y="0"/>
            <wp:positionH relativeFrom="column">
              <wp:posOffset>1838325</wp:posOffset>
            </wp:positionH>
            <wp:positionV relativeFrom="paragraph">
              <wp:posOffset>1720850</wp:posOffset>
            </wp:positionV>
            <wp:extent cx="3540760" cy="1724660"/>
            <wp:effectExtent l="0" t="0" r="2540" b="66040"/>
            <wp:wrapTight wrapText="bothSides">
              <wp:wrapPolygon>
                <wp:start x="0" y="0"/>
                <wp:lineTo x="0" y="21473"/>
                <wp:lineTo x="21499" y="21473"/>
                <wp:lineTo x="21499" y="0"/>
                <wp:lineTo x="0" y="0"/>
              </wp:wrapPolygon>
            </wp:wrapTight>
            <wp:docPr id="2" name="图片 2" descr="微信图片_2023100908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1009084416"/>
                    <pic:cNvPicPr>
                      <a:picLocks noChangeAspect="1"/>
                    </pic:cNvPicPr>
                  </pic:nvPicPr>
                  <pic:blipFill>
                    <a:blip r:embed="rId5"/>
                    <a:stretch>
                      <a:fillRect/>
                    </a:stretch>
                  </pic:blipFill>
                  <pic:spPr>
                    <a:xfrm>
                      <a:off x="0" y="0"/>
                      <a:ext cx="3540760" cy="1724660"/>
                    </a:xfrm>
                    <a:prstGeom prst="rect">
                      <a:avLst/>
                    </a:prstGeom>
                  </pic:spPr>
                </pic:pic>
              </a:graphicData>
            </a:graphic>
          </wp:anchor>
        </w:drawing>
      </w:r>
      <w:r>
        <w:rPr>
          <w:rFonts w:hint="eastAsia" w:ascii="仿宋" w:hAnsi="仿宋" w:eastAsia="仿宋" w:cs="仿宋"/>
          <w:color w:val="333333"/>
          <w:sz w:val="30"/>
          <w:szCs w:val="30"/>
          <w:shd w:val="clear" w:fill="FFFFFF"/>
          <w:lang w:eastAsia="zh-CN"/>
        </w:rPr>
        <w:t>岱山县位于浙江省沿海北部、舟山群岛新区中部，地处长江、钱塘江、甬江入海交汇处，杭州湾外缘，隶属于舟山市，总面积</w:t>
      </w:r>
      <w:r>
        <w:rPr>
          <w:rFonts w:hint="eastAsia" w:ascii="仿宋" w:hAnsi="仿宋" w:eastAsia="仿宋" w:cs="仿宋"/>
          <w:color w:val="333333"/>
          <w:sz w:val="30"/>
          <w:szCs w:val="30"/>
          <w:shd w:val="clear" w:fill="FFFFFF"/>
          <w:lang w:val="en-US"/>
        </w:rPr>
        <w:t>5242</w:t>
      </w:r>
      <w:r>
        <w:rPr>
          <w:rFonts w:hint="eastAsia" w:ascii="仿宋" w:hAnsi="仿宋" w:eastAsia="仿宋" w:cs="仿宋"/>
          <w:color w:val="333333"/>
          <w:sz w:val="30"/>
          <w:szCs w:val="30"/>
          <w:shd w:val="clear" w:fill="FFFFFF"/>
          <w:lang w:eastAsia="zh-CN"/>
        </w:rPr>
        <w:t>平方公里，其中海域面积</w:t>
      </w:r>
      <w:r>
        <w:rPr>
          <w:rFonts w:hint="eastAsia" w:ascii="仿宋" w:hAnsi="仿宋" w:eastAsia="仿宋" w:cs="仿宋"/>
          <w:color w:val="333333"/>
          <w:sz w:val="30"/>
          <w:szCs w:val="30"/>
          <w:shd w:val="clear" w:fill="FFFFFF"/>
          <w:lang w:val="en-US"/>
        </w:rPr>
        <w:t>4915.5</w:t>
      </w:r>
      <w:r>
        <w:rPr>
          <w:rFonts w:hint="eastAsia" w:ascii="仿宋" w:hAnsi="仿宋" w:eastAsia="仿宋" w:cs="仿宋"/>
          <w:color w:val="333333"/>
          <w:sz w:val="30"/>
          <w:szCs w:val="30"/>
          <w:shd w:val="clear" w:fill="FFFFFF"/>
          <w:lang w:eastAsia="zh-CN"/>
        </w:rPr>
        <w:t>平方公里，陆域面积</w:t>
      </w:r>
      <w:r>
        <w:rPr>
          <w:rFonts w:hint="eastAsia" w:ascii="仿宋" w:hAnsi="仿宋" w:eastAsia="仿宋" w:cs="仿宋"/>
          <w:color w:val="333333"/>
          <w:sz w:val="30"/>
          <w:szCs w:val="30"/>
          <w:shd w:val="clear" w:fill="FFFFFF"/>
          <w:lang w:val="en-US"/>
        </w:rPr>
        <w:t>326.5</w:t>
      </w:r>
      <w:r>
        <w:rPr>
          <w:rFonts w:hint="eastAsia" w:ascii="仿宋" w:hAnsi="仿宋" w:eastAsia="仿宋" w:cs="仿宋"/>
          <w:color w:val="333333"/>
          <w:sz w:val="30"/>
          <w:szCs w:val="30"/>
          <w:shd w:val="clear" w:fill="FFFFFF"/>
          <w:lang w:eastAsia="zh-CN"/>
        </w:rPr>
        <w:t>平方公里，岱山岛为境内最大岛，面积</w:t>
      </w:r>
      <w:r>
        <w:rPr>
          <w:rFonts w:hint="eastAsia" w:ascii="仿宋" w:hAnsi="仿宋" w:eastAsia="仿宋" w:cs="仿宋"/>
          <w:color w:val="333333"/>
          <w:sz w:val="30"/>
          <w:szCs w:val="30"/>
          <w:shd w:val="clear" w:fill="FFFFFF"/>
          <w:lang w:val="en-US"/>
        </w:rPr>
        <w:t>104.97</w:t>
      </w:r>
      <w:r>
        <w:rPr>
          <w:rFonts w:hint="eastAsia" w:ascii="仿宋" w:hAnsi="仿宋" w:eastAsia="仿宋" w:cs="仿宋"/>
          <w:color w:val="333333"/>
          <w:sz w:val="30"/>
          <w:szCs w:val="30"/>
          <w:shd w:val="clear" w:fill="FFFFFF"/>
          <w:lang w:eastAsia="zh-CN"/>
        </w:rPr>
        <w:t>平方公里，为舟山群岛第二大岛。岱山毗邻上海国际航运中心，犹如朵朵莲花散落在东海之滨，是一座充满梦想与希望、昂首走向世界的现代海岛城市。</w:t>
      </w:r>
      <w:r>
        <w:rPr>
          <w:rFonts w:hint="eastAsia" w:ascii="仿宋" w:hAnsi="仿宋" w:eastAsia="仿宋" w:cs="仿宋"/>
          <w:color w:val="333333"/>
          <w:sz w:val="30"/>
          <w:szCs w:val="30"/>
          <w:shd w:val="clear" w:fill="FFFFFF"/>
          <w:lang w:val="en-US" w:eastAsia="zh-CN"/>
        </w:rPr>
        <w:t>背靠沪杭甬都市圈</w:t>
      </w:r>
      <w:r>
        <w:rPr>
          <w:rFonts w:hint="eastAsia" w:ascii="仿宋" w:hAnsi="仿宋" w:eastAsia="仿宋" w:cs="仿宋"/>
          <w:color w:val="333333"/>
          <w:sz w:val="30"/>
          <w:szCs w:val="30"/>
          <w:shd w:val="clear" w:fill="FFFFFF"/>
          <w:lang w:eastAsia="zh-CN"/>
        </w:rPr>
        <w:t>，有长三角地区最为丰富的深水岸线资源，有全国最好的空气。</w:t>
      </w:r>
      <w:r>
        <w:rPr>
          <w:rFonts w:hint="eastAsia" w:ascii="仿宋" w:hAnsi="仿宋" w:eastAsia="仿宋" w:cs="仿宋"/>
          <w:color w:val="333333"/>
          <w:sz w:val="30"/>
          <w:szCs w:val="30"/>
          <w:shd w:val="clear" w:fill="FFFFFF"/>
          <w:lang w:val="en-US" w:eastAsia="zh-CN"/>
        </w:rPr>
        <w:t>同时，随着宁</w:t>
      </w:r>
      <w:r>
        <w:rPr>
          <w:rFonts w:hint="eastAsia" w:ascii="仿宋" w:hAnsi="仿宋" w:eastAsia="仿宋" w:cs="仿宋"/>
          <w:color w:val="333333"/>
          <w:sz w:val="30"/>
          <w:szCs w:val="30"/>
          <w:shd w:val="clear" w:fill="FFFFFF"/>
          <w:lang w:eastAsia="zh-CN"/>
        </w:rPr>
        <w:t>波舟山港主通道全面通车，沪舟甬跨海大通道列入长三角一体化发展规划，岱山</w:t>
      </w:r>
      <w:r>
        <w:rPr>
          <w:rFonts w:hint="eastAsia" w:ascii="仿宋" w:hAnsi="仿宋" w:eastAsia="仿宋" w:cs="仿宋"/>
          <w:color w:val="333333"/>
          <w:sz w:val="30"/>
          <w:szCs w:val="30"/>
          <w:shd w:val="clear" w:fill="FFFFFF"/>
          <w:lang w:val="en-US" w:eastAsia="zh-CN"/>
        </w:rPr>
        <w:t>即将</w:t>
      </w:r>
      <w:r>
        <w:rPr>
          <w:rFonts w:hint="eastAsia" w:ascii="仿宋" w:hAnsi="仿宋" w:eastAsia="仿宋" w:cs="仿宋"/>
          <w:color w:val="333333"/>
          <w:sz w:val="30"/>
          <w:szCs w:val="30"/>
          <w:shd w:val="clear" w:fill="FFFFFF"/>
          <w:lang w:eastAsia="zh-CN"/>
        </w:rPr>
        <w:t>成为东部沿海的重要交通节点，</w:t>
      </w:r>
      <w:r>
        <w:rPr>
          <w:rFonts w:hint="eastAsia" w:ascii="仿宋" w:hAnsi="仿宋" w:eastAsia="仿宋" w:cs="仿宋"/>
          <w:color w:val="333333"/>
          <w:sz w:val="30"/>
          <w:szCs w:val="30"/>
          <w:shd w:val="clear" w:fill="FFFFFF"/>
          <w:lang w:val="en-US" w:eastAsia="zh-CN"/>
        </w:rPr>
        <w:t>地理位置优势及得天独厚的</w:t>
      </w:r>
      <w:r>
        <w:rPr>
          <w:rFonts w:hint="eastAsia" w:ascii="仿宋" w:hAnsi="仿宋" w:eastAsia="仿宋" w:cs="仿宋"/>
          <w:color w:val="333333"/>
          <w:sz w:val="30"/>
          <w:szCs w:val="30"/>
          <w:shd w:val="clear" w:fill="FFFFFF"/>
          <w:lang w:eastAsia="zh-CN"/>
        </w:rPr>
        <w:t>资源禀赋</w:t>
      </w:r>
      <w:r>
        <w:rPr>
          <w:rFonts w:hint="eastAsia" w:ascii="仿宋" w:hAnsi="仿宋" w:eastAsia="仿宋" w:cs="仿宋"/>
          <w:color w:val="333333"/>
          <w:sz w:val="30"/>
          <w:szCs w:val="30"/>
          <w:shd w:val="clear" w:fill="FFFFFF"/>
          <w:lang w:val="en-US" w:eastAsia="zh-CN"/>
        </w:rPr>
        <w:t>日益凸显，岱山也</w:t>
      </w:r>
      <w:r>
        <w:rPr>
          <w:rFonts w:hint="eastAsia" w:ascii="仿宋" w:hAnsi="仿宋" w:eastAsia="仿宋" w:cs="仿宋"/>
          <w:color w:val="333333"/>
          <w:sz w:val="30"/>
          <w:szCs w:val="30"/>
          <w:shd w:val="clear" w:fill="FFFFFF"/>
          <w:lang w:eastAsia="zh-CN"/>
        </w:rPr>
        <w:t>逐渐被大家所熟知。</w:t>
      </w:r>
    </w:p>
    <w:p>
      <w:pPr>
        <w:pStyle w:val="8"/>
        <w:keepNext w:val="0"/>
        <w:keepLines w:val="0"/>
        <w:pageBreakBefore w:val="0"/>
        <w:widowControl/>
        <w:shd w:val="clear" w:fill="FFFFFF"/>
        <w:kinsoku/>
        <w:wordWrap/>
        <w:overflowPunct/>
        <w:topLinePunct w:val="0"/>
        <w:autoSpaceDE/>
        <w:autoSpaceDN/>
        <w:bidi w:val="0"/>
        <w:spacing w:before="0" w:beforeAutospacing="0" w:after="0" w:afterAutospacing="0" w:line="520" w:lineRule="exact"/>
        <w:ind w:right="0" w:firstLine="600" w:firstLineChars="200"/>
        <w:textAlignment w:val="auto"/>
        <w:rPr>
          <w:rFonts w:hint="default" w:ascii="仿宋" w:hAnsi="仿宋" w:eastAsia="仿宋" w:cs="仿宋"/>
          <w:color w:val="333333"/>
          <w:kern w:val="2"/>
          <w:sz w:val="30"/>
          <w:szCs w:val="30"/>
          <w:shd w:val="clear" w:fill="FFFFFF"/>
          <w:lang w:val="en-US" w:eastAsia="zh-CN" w:bidi="ar-SA"/>
        </w:rPr>
      </w:pPr>
      <w:r>
        <w:rPr>
          <w:rFonts w:hint="eastAsia" w:ascii="仿宋" w:hAnsi="仿宋" w:eastAsia="仿宋" w:cs="仿宋"/>
          <w:color w:val="333333"/>
          <w:kern w:val="2"/>
          <w:sz w:val="30"/>
          <w:szCs w:val="30"/>
          <w:shd w:val="clear" w:fill="FFFFFF"/>
          <w:lang w:val="en-US" w:eastAsia="zh-CN" w:bidi="ar-SA"/>
        </w:rPr>
        <w:t>岱山自然景色秀丽，海岛风光宜人，自古以来就被誉称“蓬莱仙岛”。岱山海域辽阔，各个岛屿海岸港湾蜿蜒曲折，以其海瀚、滩美、礁奇、山秀，显示出山海奇观的特色。尤其是岱山岛，岛海相连，水天一色，风光旖旎，气象万千。舟岱大桥已于2021年12月正式通车，结束了岱山岛孤悬海上的历史。</w:t>
      </w:r>
    </w:p>
    <w:p>
      <w:pPr>
        <w:widowControl/>
        <w:spacing w:line="450" w:lineRule="atLeast"/>
        <w:jc w:val="center"/>
        <w:rPr>
          <w:rFonts w:hint="eastAsia" w:ascii="仿宋" w:hAnsi="仿宋" w:eastAsia="仿宋" w:cs="仿宋"/>
          <w:color w:val="333333"/>
          <w:kern w:val="2"/>
          <w:sz w:val="30"/>
          <w:szCs w:val="30"/>
          <w:shd w:val="clear" w:fill="FFFFFF"/>
          <w:lang w:val="en-US" w:eastAsia="zh-CN" w:bidi="ar-SA"/>
        </w:rPr>
      </w:pPr>
      <w:r>
        <w:rPr>
          <w:rFonts w:hint="eastAsia" w:ascii="仿宋" w:hAnsi="仿宋" w:eastAsia="仿宋" w:cs="仿宋"/>
          <w:color w:val="333333"/>
          <w:kern w:val="2"/>
          <w:sz w:val="30"/>
          <w:szCs w:val="30"/>
          <w:shd w:val="clear" w:fill="FFFFFF"/>
          <w:lang w:val="en-US" w:eastAsia="zh-CN" w:bidi="ar-SA"/>
        </w:rPr>
        <w:drawing>
          <wp:anchor distT="0" distB="0" distL="114300" distR="114300" simplePos="0" relativeHeight="251660288" behindDoc="1" locked="0" layoutInCell="1" allowOverlap="1">
            <wp:simplePos x="0" y="0"/>
            <wp:positionH relativeFrom="column">
              <wp:posOffset>9525</wp:posOffset>
            </wp:positionH>
            <wp:positionV relativeFrom="paragraph">
              <wp:posOffset>78105</wp:posOffset>
            </wp:positionV>
            <wp:extent cx="3303270" cy="1793240"/>
            <wp:effectExtent l="0" t="0" r="11430" b="16510"/>
            <wp:wrapTight wrapText="bothSides">
              <wp:wrapPolygon>
                <wp:start x="0" y="0"/>
                <wp:lineTo x="0" y="21340"/>
                <wp:lineTo x="21426" y="21340"/>
                <wp:lineTo x="21426" y="0"/>
                <wp:lineTo x="0" y="0"/>
              </wp:wrapPolygon>
            </wp:wrapTight>
            <wp:docPr id="4" name="图片 4" descr="01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17674"/>
                    <pic:cNvPicPr>
                      <a:picLocks noChangeAspect="1"/>
                    </pic:cNvPicPr>
                  </pic:nvPicPr>
                  <pic:blipFill>
                    <a:blip r:embed="rId6"/>
                    <a:stretch>
                      <a:fillRect/>
                    </a:stretch>
                  </pic:blipFill>
                  <pic:spPr>
                    <a:xfrm>
                      <a:off x="0" y="0"/>
                      <a:ext cx="3303270" cy="1793240"/>
                    </a:xfrm>
                    <a:prstGeom prst="rect">
                      <a:avLst/>
                    </a:prstGeom>
                  </pic:spPr>
                </pic:pic>
              </a:graphicData>
            </a:graphic>
          </wp:anchor>
        </w:drawing>
      </w:r>
    </w:p>
    <w:p>
      <w:pPr>
        <w:widowControl/>
        <w:spacing w:line="450" w:lineRule="atLeast"/>
        <w:jc w:val="center"/>
        <w:rPr>
          <w:rFonts w:hint="eastAsia" w:ascii="方正小标宋简体" w:hAnsi="方正小标宋简体" w:eastAsia="方正小标宋简体" w:cs="方正小标宋简体"/>
          <w:b/>
          <w:sz w:val="44"/>
          <w:szCs w:val="44"/>
        </w:rPr>
      </w:pPr>
    </w:p>
    <w:p>
      <w:pPr>
        <w:widowControl/>
        <w:spacing w:line="450" w:lineRule="atLeast"/>
        <w:jc w:val="center"/>
        <w:rPr>
          <w:rFonts w:hint="eastAsia" w:ascii="方正小标宋简体" w:hAnsi="方正小标宋简体" w:eastAsia="方正小标宋简体" w:cs="方正小标宋简体"/>
          <w:b/>
          <w:sz w:val="44"/>
          <w:szCs w:val="44"/>
        </w:rPr>
      </w:pPr>
    </w:p>
    <w:p>
      <w:pPr>
        <w:widowControl/>
        <w:spacing w:line="450" w:lineRule="atLeast"/>
        <w:jc w:val="center"/>
        <w:rPr>
          <w:rFonts w:hint="eastAsia" w:ascii="方正小标宋简体" w:hAnsi="方正小标宋简体" w:eastAsia="方正小标宋简体" w:cs="方正小标宋简体"/>
          <w:b/>
          <w:sz w:val="44"/>
          <w:szCs w:val="44"/>
        </w:rPr>
      </w:pPr>
    </w:p>
    <w:p>
      <w:pPr>
        <w:widowControl/>
        <w:spacing w:line="450" w:lineRule="atLeas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浙江省岱山县第一人民医院招聘简介</w:t>
      </w:r>
    </w:p>
    <w:p>
      <w:pPr>
        <w:keepNext w:val="0"/>
        <w:keepLines w:val="0"/>
        <w:pageBreakBefore w:val="0"/>
        <w:widowControl/>
        <w:kinsoku/>
        <w:wordWrap/>
        <w:overflowPunct/>
        <w:topLinePunct w:val="0"/>
        <w:autoSpaceDE/>
        <w:autoSpaceDN/>
        <w:bidi w:val="0"/>
        <w:adjustRightInd/>
        <w:snapToGrid/>
        <w:spacing w:line="340" w:lineRule="exact"/>
        <w:ind w:firstLine="600" w:firstLineChars="200"/>
        <w:textAlignment w:val="auto"/>
        <w:rPr>
          <w:rFonts w:hint="eastAsia" w:ascii="仿宋" w:hAnsi="仿宋" w:eastAsia="仿宋" w:cs="仿宋"/>
          <w:color w:val="333333"/>
          <w:kern w:val="0"/>
          <w:sz w:val="30"/>
          <w:szCs w:val="30"/>
          <w:shd w:val="clear" w:fill="FFFFFF"/>
          <w:lang w:val="en-US" w:eastAsia="zh-CN" w:bidi="ar-SA"/>
        </w:rPr>
      </w:pPr>
      <w:r>
        <w:rPr>
          <w:rFonts w:hint="eastAsia" w:ascii="仿宋" w:hAnsi="仿宋" w:eastAsia="仿宋" w:cs="仿宋"/>
          <w:color w:val="333333"/>
          <w:kern w:val="0"/>
          <w:sz w:val="30"/>
          <w:szCs w:val="30"/>
          <w:shd w:val="clear" w:fill="FFFFFF"/>
          <w:lang w:val="en-US" w:eastAsia="zh-CN" w:bidi="ar-SA"/>
        </w:rPr>
        <w:t>浙江省岱山县第一人民医院创建于1952年，经过70年的发展，目前已成为岱山县内最大的综合性公立医院，浙江省二级甲等综合性医院。承担着全县绝大部分的突发性公共卫生事件医疗救助、重危疾病抢救及基本医疗任务，是全县的医疗急救中心、各类医保定点医院、各类传染病收治定点医院，舟山市120急救中心岱山分中心挂靠我院。</w:t>
      </w:r>
    </w:p>
    <w:p>
      <w:pPr>
        <w:keepNext w:val="0"/>
        <w:keepLines w:val="0"/>
        <w:pageBreakBefore w:val="0"/>
        <w:widowControl/>
        <w:kinsoku/>
        <w:wordWrap/>
        <w:overflowPunct/>
        <w:topLinePunct w:val="0"/>
        <w:autoSpaceDE/>
        <w:autoSpaceDN/>
        <w:bidi w:val="0"/>
        <w:adjustRightInd/>
        <w:snapToGrid/>
        <w:spacing w:line="340" w:lineRule="exact"/>
        <w:ind w:firstLine="600" w:firstLineChars="200"/>
        <w:textAlignment w:val="auto"/>
        <w:rPr>
          <w:rFonts w:hint="default" w:ascii="仿宋" w:hAnsi="仿宋" w:eastAsia="仿宋" w:cs="仿宋"/>
          <w:color w:val="333333"/>
          <w:kern w:val="0"/>
          <w:sz w:val="30"/>
          <w:szCs w:val="30"/>
          <w:shd w:val="clear" w:fill="FFFFFF"/>
          <w:lang w:val="en-US" w:eastAsia="zh-CN" w:bidi="ar-SA"/>
        </w:rPr>
      </w:pPr>
      <w:r>
        <w:rPr>
          <w:rFonts w:hint="eastAsia" w:ascii="仿宋" w:hAnsi="仿宋" w:eastAsia="仿宋" w:cs="仿宋"/>
          <w:color w:val="333333"/>
          <w:kern w:val="0"/>
          <w:sz w:val="30"/>
          <w:szCs w:val="30"/>
          <w:shd w:val="clear" w:fill="FFFFFF"/>
          <w:lang w:val="en-US" w:eastAsia="zh-CN" w:bidi="ar-SA"/>
        </w:rPr>
        <w:drawing>
          <wp:anchor distT="0" distB="0" distL="114300" distR="114300" simplePos="0" relativeHeight="251659264" behindDoc="1" locked="0" layoutInCell="1" allowOverlap="1">
            <wp:simplePos x="0" y="0"/>
            <wp:positionH relativeFrom="column">
              <wp:posOffset>1336675</wp:posOffset>
            </wp:positionH>
            <wp:positionV relativeFrom="paragraph">
              <wp:posOffset>1665605</wp:posOffset>
            </wp:positionV>
            <wp:extent cx="3786505" cy="1901825"/>
            <wp:effectExtent l="0" t="0" r="4445" b="3175"/>
            <wp:wrapTight wrapText="bothSides">
              <wp:wrapPolygon>
                <wp:start x="0" y="0"/>
                <wp:lineTo x="0" y="21420"/>
                <wp:lineTo x="21517" y="21420"/>
                <wp:lineTo x="21517" y="0"/>
                <wp:lineTo x="0" y="0"/>
              </wp:wrapPolygon>
            </wp:wrapTight>
            <wp:docPr id="7" name="图片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
                    <pic:cNvPicPr>
                      <a:picLocks noChangeAspect="1"/>
                    </pic:cNvPicPr>
                  </pic:nvPicPr>
                  <pic:blipFill>
                    <a:blip r:embed="rId7"/>
                    <a:stretch>
                      <a:fillRect/>
                    </a:stretch>
                  </pic:blipFill>
                  <pic:spPr>
                    <a:xfrm>
                      <a:off x="0" y="0"/>
                      <a:ext cx="3786505" cy="1901825"/>
                    </a:xfrm>
                    <a:prstGeom prst="rect">
                      <a:avLst/>
                    </a:prstGeom>
                  </pic:spPr>
                </pic:pic>
              </a:graphicData>
            </a:graphic>
          </wp:anchor>
        </w:drawing>
      </w:r>
      <w:r>
        <w:rPr>
          <w:rFonts w:hint="eastAsia" w:ascii="仿宋" w:hAnsi="仿宋" w:eastAsia="仿宋" w:cs="仿宋"/>
          <w:color w:val="333333"/>
          <w:kern w:val="0"/>
          <w:sz w:val="30"/>
          <w:szCs w:val="30"/>
          <w:shd w:val="clear" w:fill="FFFFFF"/>
          <w:lang w:val="en-US" w:eastAsia="zh-CN" w:bidi="ar-SA"/>
        </w:rPr>
        <w:t>目前医院占地27亩，建筑面积3.5万平方米，其中医疗用房面积3万平方米。核定床位300张，设有7个病区。医院现有在编职工512名，其中正高职称17名，副高级职称80名，中级职称173名。2021年底，新医院迁建项目顺利奠基，正式开工。建设工期36个月，计划2024年12月竣工。新医院以浙江省三级乙等综合性医院标准设计，住院床位达到610床。总用地面积 53062 平方米，总建筑面积为 93870.49 平方米，总投资9.2319亿元，是我县目前为止投入最大的单体民生工程。新医院建成后，必将极大地提高岛城医疗卫生服务水平，改善我县群众的就医条件，提升老百姓看病就医的获得感满意度。（新医院效果图）</w:t>
      </w:r>
    </w:p>
    <w:p>
      <w:pPr>
        <w:keepNext w:val="0"/>
        <w:keepLines w:val="0"/>
        <w:pageBreakBefore w:val="0"/>
        <w:widowControl/>
        <w:kinsoku/>
        <w:wordWrap/>
        <w:overflowPunct/>
        <w:topLinePunct w:val="0"/>
        <w:autoSpaceDE/>
        <w:autoSpaceDN/>
        <w:bidi w:val="0"/>
        <w:adjustRightInd/>
        <w:snapToGrid/>
        <w:spacing w:line="340" w:lineRule="exact"/>
        <w:ind w:firstLine="600" w:firstLineChars="200"/>
        <w:textAlignment w:val="auto"/>
        <w:rPr>
          <w:rFonts w:hint="eastAsia" w:ascii="仿宋" w:hAnsi="仿宋" w:eastAsia="仿宋" w:cs="仿宋"/>
          <w:color w:val="333333"/>
          <w:kern w:val="0"/>
          <w:sz w:val="30"/>
          <w:szCs w:val="30"/>
          <w:shd w:val="clear" w:fill="FFFFFF"/>
          <w:lang w:val="en-US" w:eastAsia="zh-CN" w:bidi="ar-SA"/>
        </w:rPr>
      </w:pPr>
      <w:r>
        <w:rPr>
          <w:rFonts w:hint="eastAsia" w:ascii="仿宋" w:hAnsi="仿宋" w:eastAsia="仿宋" w:cs="仿宋"/>
          <w:color w:val="333333"/>
          <w:kern w:val="0"/>
          <w:sz w:val="30"/>
          <w:szCs w:val="30"/>
          <w:shd w:val="clear" w:fill="FFFFFF"/>
          <w:lang w:val="en-US" w:eastAsia="zh-CN" w:bidi="ar-SA"/>
        </w:rPr>
        <w:t>我院拥有比较先进和齐全的医疗设备，磁共振、DSA、螺旋CT、DR、进口超声诊断仪、骨科C臂机、全自动生化分析仪、超声胃镜、CRRT、超声手术刀、高清腔镜、支气管镜、关节镜、内窥镜系统、PCR实验室、大型肺功能测试系统等医疗仪器设备。</w:t>
      </w:r>
    </w:p>
    <w:p>
      <w:pPr>
        <w:keepNext w:val="0"/>
        <w:keepLines w:val="0"/>
        <w:pageBreakBefore w:val="0"/>
        <w:widowControl/>
        <w:kinsoku/>
        <w:wordWrap/>
        <w:overflowPunct/>
        <w:topLinePunct w:val="0"/>
        <w:autoSpaceDE/>
        <w:autoSpaceDN/>
        <w:bidi w:val="0"/>
        <w:adjustRightInd/>
        <w:snapToGrid/>
        <w:spacing w:line="340" w:lineRule="exact"/>
        <w:ind w:firstLine="645"/>
        <w:textAlignment w:val="auto"/>
        <w:rPr>
          <w:rFonts w:hint="eastAsia" w:ascii="仿宋" w:hAnsi="仿宋" w:eastAsia="仿宋" w:cs="仿宋"/>
          <w:color w:val="333333"/>
          <w:kern w:val="0"/>
          <w:sz w:val="30"/>
          <w:szCs w:val="30"/>
          <w:shd w:val="clear" w:fill="FFFFFF"/>
          <w:lang w:val="en-US" w:eastAsia="zh-CN" w:bidi="ar-SA"/>
        </w:rPr>
      </w:pPr>
      <w:r>
        <w:rPr>
          <w:rFonts w:hint="eastAsia" w:ascii="仿宋" w:hAnsi="仿宋" w:eastAsia="仿宋" w:cs="仿宋"/>
          <w:color w:val="333333"/>
          <w:kern w:val="0"/>
          <w:sz w:val="30"/>
          <w:szCs w:val="30"/>
          <w:shd w:val="clear" w:fill="FFFFFF"/>
          <w:lang w:val="en-US" w:eastAsia="zh-CN" w:bidi="ar-SA"/>
        </w:rPr>
        <w:t>近年来，为了有效提升医疗技术水平，更好的满足海岛群众对优质医疗服务的需求，我院积极推进医联体建设，加大与上海、杭州等大医院的合作力度，先后与浙江大学医学院附属妇产科医院、复旦大学附属中山医院、上海交通大学医学院附属仁济医院等建立合作关系。2021年5月12日，在浙江省卫健委的大力支持下，我院与浙大二院签署医疗合作协议，扎实推进医疗卫生“山海”提升工程落实落细。在上级医院的帮扶下，我院医护人员的专业技术水平有了提高，推动了学科建设和人才梯队的快速发展。</w:t>
      </w:r>
    </w:p>
    <w:p>
      <w:pPr>
        <w:keepNext w:val="0"/>
        <w:keepLines w:val="0"/>
        <w:pageBreakBefore w:val="0"/>
        <w:widowControl/>
        <w:kinsoku/>
        <w:wordWrap/>
        <w:overflowPunct/>
        <w:topLinePunct w:val="0"/>
        <w:autoSpaceDE/>
        <w:autoSpaceDN/>
        <w:bidi w:val="0"/>
        <w:adjustRightInd/>
        <w:snapToGrid/>
        <w:spacing w:line="340" w:lineRule="exact"/>
        <w:ind w:firstLine="645"/>
        <w:textAlignment w:val="auto"/>
        <w:rPr>
          <w:rFonts w:hint="eastAsia" w:ascii="仿宋" w:hAnsi="仿宋" w:eastAsia="仿宋" w:cs="仿宋"/>
          <w:color w:val="333333"/>
          <w:kern w:val="0"/>
          <w:sz w:val="30"/>
          <w:szCs w:val="30"/>
          <w:shd w:val="clear" w:fill="FFFFFF"/>
          <w:lang w:val="en-US" w:eastAsia="zh-CN" w:bidi="ar-SA"/>
        </w:rPr>
      </w:pPr>
      <w:r>
        <w:rPr>
          <w:rFonts w:hint="eastAsia" w:ascii="仿宋" w:hAnsi="仿宋" w:eastAsia="仿宋" w:cs="仿宋"/>
          <w:color w:val="333333"/>
          <w:kern w:val="0"/>
          <w:sz w:val="30"/>
          <w:szCs w:val="30"/>
          <w:shd w:val="clear" w:fill="FFFFFF"/>
          <w:lang w:val="en-US" w:eastAsia="zh-CN" w:bidi="ar-SA"/>
        </w:rPr>
        <w:t>岱山医疗健康集团正式组建以来，县第一人民医院作为牵头医院，主动担当作为，充分发挥牵头医院的技术辐射和带动作用。始终秉着“关爱、 求精、发展、超越”的核心价值观，践行“救死扶伤、呵护健康、守护生命”的医院使命，以“依法治院、质量立院、人才强院、服务兴院”为立院宗旨，为打造具有富有活力、凝聚力、具有海岛特色区域医疗中心的美好目标不懈努力着。</w:t>
      </w:r>
    </w:p>
    <w:p>
      <w:pPr>
        <w:keepNext w:val="0"/>
        <w:keepLines w:val="0"/>
        <w:pageBreakBefore w:val="0"/>
        <w:widowControl/>
        <w:kinsoku/>
        <w:wordWrap/>
        <w:overflowPunct/>
        <w:topLinePunct w:val="0"/>
        <w:autoSpaceDE/>
        <w:autoSpaceDN/>
        <w:bidi w:val="0"/>
        <w:adjustRightInd/>
        <w:snapToGrid/>
        <w:spacing w:line="340" w:lineRule="exact"/>
        <w:ind w:firstLine="645"/>
        <w:textAlignment w:val="auto"/>
        <w:rPr>
          <w:rFonts w:hint="eastAsia" w:ascii="仿宋" w:hAnsi="仿宋" w:eastAsia="仿宋" w:cs="仿宋"/>
          <w:color w:val="333333"/>
          <w:kern w:val="0"/>
          <w:sz w:val="30"/>
          <w:szCs w:val="30"/>
          <w:shd w:val="clear" w:fill="FFFFFF"/>
          <w:lang w:val="en-US" w:eastAsia="zh-CN" w:bidi="ar-SA"/>
        </w:rPr>
      </w:pPr>
      <w:r>
        <w:rPr>
          <w:rFonts w:hint="eastAsia" w:ascii="仿宋" w:hAnsi="仿宋" w:eastAsia="仿宋" w:cs="仿宋"/>
          <w:color w:val="333333"/>
          <w:kern w:val="0"/>
          <w:sz w:val="30"/>
          <w:szCs w:val="30"/>
          <w:shd w:val="clear" w:fill="FFFFFF"/>
          <w:lang w:val="en-US" w:eastAsia="zh-CN" w:bidi="ar-SA"/>
        </w:rPr>
        <w:t>因医院可持续发展的需求，决定面向社会公开招聘医学专业人才，招聘岗位如下：</w:t>
      </w:r>
    </w:p>
    <w:tbl>
      <w:tblPr>
        <w:tblStyle w:val="11"/>
        <w:tblpPr w:leftFromText="180" w:rightFromText="180" w:vertAnchor="text" w:horzAnchor="page" w:tblpX="1410" w:tblpY="256"/>
        <w:tblOverlap w:val="never"/>
        <w:tblW w:w="9407"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885"/>
        <w:gridCol w:w="885"/>
        <w:gridCol w:w="1815"/>
        <w:gridCol w:w="1800"/>
        <w:gridCol w:w="3022"/>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4" w:hRule="atLeast"/>
        </w:trPr>
        <w:tc>
          <w:tcPr>
            <w:tcW w:w="1885" w:type="dxa"/>
            <w:tcBorders>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仿宋" w:hAnsi="仿宋" w:eastAsia="仿宋"/>
                <w:b/>
                <w:bCs/>
                <w:sz w:val="18"/>
                <w:szCs w:val="18"/>
              </w:rPr>
            </w:pPr>
            <w:r>
              <w:rPr>
                <w:rFonts w:hint="eastAsia" w:ascii="仿宋" w:hAnsi="仿宋" w:eastAsia="仿宋"/>
                <w:b/>
                <w:bCs/>
                <w:sz w:val="18"/>
                <w:szCs w:val="18"/>
              </w:rPr>
              <w:t>招聘岗位</w:t>
            </w:r>
          </w:p>
        </w:tc>
        <w:tc>
          <w:tcPr>
            <w:tcW w:w="885" w:type="dxa"/>
            <w:tcBorders>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仿宋" w:hAnsi="仿宋" w:eastAsia="仿宋"/>
                <w:b/>
                <w:bCs/>
                <w:sz w:val="18"/>
                <w:szCs w:val="18"/>
              </w:rPr>
            </w:pPr>
            <w:r>
              <w:rPr>
                <w:rFonts w:hint="eastAsia" w:ascii="仿宋" w:hAnsi="仿宋" w:eastAsia="仿宋"/>
                <w:b/>
                <w:bCs/>
                <w:sz w:val="18"/>
                <w:szCs w:val="18"/>
              </w:rPr>
              <w:t>招聘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仿宋" w:hAnsi="仿宋" w:eastAsia="仿宋"/>
                <w:b/>
                <w:bCs/>
                <w:sz w:val="18"/>
                <w:szCs w:val="18"/>
              </w:rPr>
            </w:pPr>
            <w:r>
              <w:rPr>
                <w:rFonts w:hint="eastAsia" w:ascii="仿宋" w:hAnsi="仿宋" w:eastAsia="仿宋"/>
                <w:b/>
                <w:bCs/>
                <w:sz w:val="18"/>
                <w:szCs w:val="18"/>
              </w:rPr>
              <w:t>人数</w:t>
            </w:r>
          </w:p>
        </w:tc>
        <w:tc>
          <w:tcPr>
            <w:tcW w:w="1815" w:type="dxa"/>
            <w:tcBorders>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仿宋" w:hAnsi="仿宋" w:eastAsia="仿宋"/>
                <w:b/>
                <w:bCs/>
                <w:sz w:val="18"/>
                <w:szCs w:val="18"/>
              </w:rPr>
            </w:pPr>
            <w:r>
              <w:rPr>
                <w:rFonts w:hint="eastAsia" w:ascii="仿宋" w:hAnsi="仿宋" w:eastAsia="仿宋"/>
                <w:b/>
                <w:bCs/>
                <w:sz w:val="18"/>
                <w:szCs w:val="18"/>
              </w:rPr>
              <w:t>学历</w:t>
            </w:r>
          </w:p>
        </w:tc>
        <w:tc>
          <w:tcPr>
            <w:tcW w:w="1800" w:type="dxa"/>
            <w:tcBorders>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仿宋" w:hAnsi="仿宋" w:eastAsia="仿宋"/>
                <w:b/>
                <w:bCs/>
                <w:sz w:val="18"/>
                <w:szCs w:val="18"/>
              </w:rPr>
            </w:pPr>
            <w:r>
              <w:rPr>
                <w:rFonts w:hint="eastAsia" w:ascii="仿宋" w:hAnsi="仿宋" w:eastAsia="仿宋"/>
                <w:b/>
                <w:bCs/>
                <w:sz w:val="18"/>
                <w:szCs w:val="18"/>
              </w:rPr>
              <w:t>专业</w:t>
            </w:r>
          </w:p>
        </w:tc>
        <w:tc>
          <w:tcPr>
            <w:tcW w:w="3022" w:type="dxa"/>
            <w:tcBorders>
              <w:left w:val="nil"/>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仿宋" w:hAnsi="仿宋" w:eastAsia="仿宋"/>
                <w:b/>
                <w:bCs/>
                <w:sz w:val="18"/>
                <w:szCs w:val="18"/>
              </w:rPr>
            </w:pPr>
            <w:r>
              <w:rPr>
                <w:rFonts w:hint="eastAsia" w:ascii="仿宋" w:hAnsi="仿宋" w:eastAsia="仿宋"/>
                <w:b/>
                <w:bCs/>
                <w:sz w:val="18"/>
                <w:szCs w:val="18"/>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32" w:hRule="atLeast"/>
        </w:trPr>
        <w:tc>
          <w:tcPr>
            <w:tcW w:w="1885" w:type="dxa"/>
            <w:tcBorders>
              <w:top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仿宋" w:hAnsi="仿宋" w:eastAsia="仿宋"/>
                <w:b/>
                <w:bCs/>
                <w:sz w:val="18"/>
                <w:szCs w:val="18"/>
                <w:lang w:val="en-US" w:eastAsia="zh-CN"/>
              </w:rPr>
            </w:pPr>
            <w:r>
              <w:rPr>
                <w:rFonts w:hint="eastAsia" w:ascii="仿宋" w:hAnsi="仿宋" w:eastAsia="仿宋"/>
                <w:b/>
                <w:bCs/>
                <w:sz w:val="18"/>
                <w:szCs w:val="18"/>
                <w:lang w:eastAsia="zh-CN"/>
              </w:rPr>
              <w:t>临床医生</w:t>
            </w:r>
            <w:r>
              <w:rPr>
                <w:rFonts w:hint="eastAsia" w:ascii="仿宋" w:hAnsi="仿宋" w:eastAsia="仿宋"/>
                <w:b/>
                <w:bCs/>
                <w:sz w:val="18"/>
                <w:szCs w:val="18"/>
                <w:lang w:val="en-US" w:eastAsia="zh-CN"/>
              </w:rPr>
              <w:t>1</w:t>
            </w:r>
          </w:p>
        </w:tc>
        <w:tc>
          <w:tcPr>
            <w:tcW w:w="8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仿宋" w:hAnsi="仿宋" w:eastAsia="仿宋"/>
                <w:b/>
                <w:bCs/>
                <w:sz w:val="18"/>
                <w:szCs w:val="18"/>
                <w:lang w:val="en-US" w:eastAsia="zh-CN"/>
              </w:rPr>
            </w:pPr>
            <w:r>
              <w:rPr>
                <w:rFonts w:hint="eastAsia" w:ascii="仿宋" w:hAnsi="仿宋" w:eastAsia="仿宋"/>
                <w:b/>
                <w:bCs/>
                <w:sz w:val="18"/>
                <w:szCs w:val="18"/>
                <w:lang w:val="en-US" w:eastAsia="zh-CN"/>
              </w:rPr>
              <w:t>12</w:t>
            </w:r>
          </w:p>
        </w:tc>
        <w:tc>
          <w:tcPr>
            <w:tcW w:w="18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仿宋" w:hAnsi="仿宋" w:eastAsia="仿宋"/>
                <w:b/>
                <w:bCs/>
                <w:sz w:val="18"/>
                <w:szCs w:val="18"/>
                <w:lang w:eastAsia="zh-CN"/>
              </w:rPr>
            </w:pPr>
            <w:r>
              <w:rPr>
                <w:rFonts w:hint="eastAsia" w:ascii="仿宋" w:hAnsi="仿宋" w:eastAsia="仿宋"/>
                <w:b/>
                <w:bCs/>
                <w:sz w:val="18"/>
                <w:szCs w:val="18"/>
                <w:lang w:eastAsia="zh-CN"/>
              </w:rPr>
              <w:t>硕士研究生及以上学历</w:t>
            </w:r>
          </w:p>
        </w:tc>
        <w:tc>
          <w:tcPr>
            <w:tcW w:w="18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仿宋" w:hAnsi="仿宋" w:eastAsia="仿宋"/>
                <w:b/>
                <w:bCs/>
                <w:sz w:val="18"/>
                <w:szCs w:val="18"/>
                <w:lang w:eastAsia="zh-CN"/>
              </w:rPr>
            </w:pPr>
            <w:r>
              <w:rPr>
                <w:rFonts w:hint="eastAsia" w:ascii="仿宋" w:hAnsi="仿宋" w:eastAsia="仿宋"/>
                <w:b/>
                <w:bCs/>
                <w:sz w:val="18"/>
                <w:szCs w:val="18"/>
                <w:lang w:eastAsia="zh-CN"/>
              </w:rPr>
              <w:t>临床医学类</w:t>
            </w:r>
          </w:p>
        </w:tc>
        <w:tc>
          <w:tcPr>
            <w:tcW w:w="3022" w:type="dxa"/>
            <w:tcBorders>
              <w:top w:val="single" w:color="auto" w:sz="4" w:space="0"/>
              <w:left w:val="nil"/>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仿宋" w:hAnsi="仿宋" w:eastAsia="仿宋"/>
                <w:b/>
                <w:bCs/>
                <w:sz w:val="18"/>
                <w:szCs w:val="18"/>
                <w:lang w:eastAsia="zh-CN"/>
              </w:rPr>
            </w:pPr>
            <w:r>
              <w:rPr>
                <w:rFonts w:hint="default" w:ascii="仿宋" w:hAnsi="仿宋" w:eastAsia="仿宋"/>
                <w:b/>
                <w:bCs/>
                <w:sz w:val="18"/>
                <w:szCs w:val="18"/>
              </w:rPr>
              <w:t xml:space="preserve"> </w:t>
            </w:r>
            <w:r>
              <w:rPr>
                <w:rFonts w:hint="eastAsia" w:ascii="仿宋" w:hAnsi="仿宋" w:eastAsia="仿宋"/>
                <w:b/>
                <w:bCs/>
                <w:sz w:val="18"/>
                <w:szCs w:val="18"/>
                <w:lang w:eastAsia="zh-CN"/>
              </w:rPr>
              <w:t>专硕，入职后无需规培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32" w:hRule="atLeast"/>
        </w:trPr>
        <w:tc>
          <w:tcPr>
            <w:tcW w:w="1885" w:type="dxa"/>
            <w:tcBorders>
              <w:top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仿宋" w:hAnsi="仿宋" w:eastAsia="仿宋"/>
                <w:b/>
                <w:bCs/>
                <w:sz w:val="18"/>
                <w:szCs w:val="18"/>
                <w:lang w:val="en-US" w:eastAsia="zh-CN"/>
              </w:rPr>
            </w:pPr>
            <w:r>
              <w:rPr>
                <w:rFonts w:hint="eastAsia" w:ascii="仿宋" w:hAnsi="仿宋" w:eastAsia="仿宋"/>
                <w:b/>
                <w:bCs/>
                <w:sz w:val="18"/>
                <w:szCs w:val="18"/>
                <w:lang w:eastAsia="zh-CN"/>
              </w:rPr>
              <w:t>临床医生</w:t>
            </w:r>
            <w:r>
              <w:rPr>
                <w:rFonts w:hint="eastAsia" w:ascii="仿宋" w:hAnsi="仿宋" w:eastAsia="仿宋"/>
                <w:b/>
                <w:bCs/>
                <w:sz w:val="18"/>
                <w:szCs w:val="18"/>
                <w:lang w:val="en-US" w:eastAsia="zh-CN"/>
              </w:rPr>
              <w:t>2</w:t>
            </w:r>
          </w:p>
        </w:tc>
        <w:tc>
          <w:tcPr>
            <w:tcW w:w="8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仿宋" w:hAnsi="仿宋" w:eastAsia="仿宋"/>
                <w:b/>
                <w:bCs/>
                <w:sz w:val="18"/>
                <w:szCs w:val="18"/>
                <w:lang w:val="en-US" w:eastAsia="zh-CN"/>
              </w:rPr>
            </w:pPr>
            <w:r>
              <w:rPr>
                <w:rFonts w:hint="eastAsia" w:ascii="仿宋" w:hAnsi="仿宋" w:eastAsia="仿宋"/>
                <w:b/>
                <w:bCs/>
                <w:sz w:val="18"/>
                <w:szCs w:val="18"/>
                <w:lang w:val="en-US" w:eastAsia="zh-CN"/>
              </w:rPr>
              <w:t>2</w:t>
            </w:r>
          </w:p>
        </w:tc>
        <w:tc>
          <w:tcPr>
            <w:tcW w:w="18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仿宋" w:hAnsi="仿宋" w:eastAsia="仿宋"/>
                <w:b/>
                <w:bCs/>
                <w:sz w:val="18"/>
                <w:szCs w:val="18"/>
                <w:lang w:eastAsia="zh-CN"/>
              </w:rPr>
            </w:pPr>
            <w:r>
              <w:rPr>
                <w:rFonts w:hint="eastAsia" w:ascii="仿宋" w:hAnsi="仿宋" w:eastAsia="仿宋"/>
                <w:b/>
                <w:bCs/>
                <w:sz w:val="18"/>
                <w:szCs w:val="18"/>
                <w:lang w:eastAsia="zh-CN"/>
              </w:rPr>
              <w:t>本科及以上学历</w:t>
            </w:r>
          </w:p>
        </w:tc>
        <w:tc>
          <w:tcPr>
            <w:tcW w:w="18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仿宋" w:hAnsi="仿宋" w:eastAsia="仿宋"/>
                <w:b/>
                <w:bCs/>
                <w:sz w:val="18"/>
                <w:szCs w:val="18"/>
                <w:lang w:eastAsia="zh-CN"/>
              </w:rPr>
            </w:pPr>
            <w:r>
              <w:rPr>
                <w:rFonts w:hint="eastAsia" w:ascii="仿宋" w:hAnsi="仿宋" w:eastAsia="仿宋"/>
                <w:b/>
                <w:bCs/>
                <w:sz w:val="18"/>
                <w:szCs w:val="18"/>
                <w:lang w:eastAsia="zh-CN"/>
              </w:rPr>
              <w:t>临床医学</w:t>
            </w:r>
          </w:p>
        </w:tc>
        <w:tc>
          <w:tcPr>
            <w:tcW w:w="3022" w:type="dxa"/>
            <w:tcBorders>
              <w:top w:val="single" w:color="auto" w:sz="4" w:space="0"/>
              <w:left w:val="nil"/>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仿宋" w:hAnsi="仿宋" w:eastAsia="仿宋"/>
                <w:b/>
                <w:bCs/>
                <w:sz w:val="18"/>
                <w:szCs w:val="18"/>
                <w:lang w:eastAsia="zh-CN"/>
              </w:rPr>
            </w:pPr>
            <w:r>
              <w:rPr>
                <w:rFonts w:hint="eastAsia" w:ascii="仿宋" w:hAnsi="仿宋" w:eastAsia="仿宋"/>
                <w:b/>
                <w:bCs/>
                <w:sz w:val="18"/>
                <w:szCs w:val="18"/>
                <w:lang w:eastAsia="zh-CN"/>
              </w:rPr>
              <w:t>医师及以上职称，已取得规范化培训合格证书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32" w:hRule="atLeast"/>
        </w:trPr>
        <w:tc>
          <w:tcPr>
            <w:tcW w:w="1885" w:type="dxa"/>
            <w:tcBorders>
              <w:top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仿宋" w:hAnsi="仿宋" w:eastAsia="仿宋"/>
                <w:b/>
                <w:bCs/>
                <w:sz w:val="18"/>
                <w:szCs w:val="18"/>
                <w:lang w:val="en-US" w:eastAsia="zh-CN"/>
              </w:rPr>
            </w:pPr>
            <w:r>
              <w:rPr>
                <w:rFonts w:hint="eastAsia" w:ascii="仿宋" w:hAnsi="仿宋" w:eastAsia="仿宋"/>
                <w:b/>
                <w:bCs/>
                <w:sz w:val="18"/>
                <w:szCs w:val="18"/>
                <w:lang w:eastAsia="zh-CN"/>
              </w:rPr>
              <w:t>临床医生</w:t>
            </w:r>
            <w:r>
              <w:rPr>
                <w:rFonts w:hint="eastAsia" w:ascii="仿宋" w:hAnsi="仿宋" w:eastAsia="仿宋"/>
                <w:b/>
                <w:bCs/>
                <w:sz w:val="18"/>
                <w:szCs w:val="18"/>
                <w:lang w:val="en-US" w:eastAsia="zh-CN"/>
              </w:rPr>
              <w:t>3</w:t>
            </w:r>
          </w:p>
        </w:tc>
        <w:tc>
          <w:tcPr>
            <w:tcW w:w="8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仿宋" w:hAnsi="仿宋" w:eastAsia="仿宋"/>
                <w:b/>
                <w:bCs/>
                <w:sz w:val="18"/>
                <w:szCs w:val="18"/>
                <w:lang w:val="en-US" w:eastAsia="zh-CN"/>
              </w:rPr>
            </w:pPr>
            <w:r>
              <w:rPr>
                <w:rFonts w:hint="eastAsia" w:ascii="仿宋" w:hAnsi="仿宋" w:eastAsia="仿宋"/>
                <w:b/>
                <w:bCs/>
                <w:sz w:val="18"/>
                <w:szCs w:val="18"/>
                <w:lang w:val="en-US" w:eastAsia="zh-CN"/>
              </w:rPr>
              <w:t>5</w:t>
            </w:r>
          </w:p>
        </w:tc>
        <w:tc>
          <w:tcPr>
            <w:tcW w:w="18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仿宋" w:hAnsi="仿宋" w:eastAsia="仿宋"/>
                <w:b/>
                <w:bCs/>
                <w:sz w:val="18"/>
                <w:szCs w:val="18"/>
                <w:lang w:eastAsia="zh-CN"/>
              </w:rPr>
            </w:pPr>
            <w:r>
              <w:rPr>
                <w:rFonts w:hint="eastAsia" w:ascii="仿宋" w:hAnsi="仿宋" w:eastAsia="仿宋"/>
                <w:b/>
                <w:bCs/>
                <w:sz w:val="18"/>
                <w:szCs w:val="18"/>
                <w:lang w:eastAsia="zh-CN"/>
              </w:rPr>
              <w:t>本科及以上学历</w:t>
            </w:r>
          </w:p>
        </w:tc>
        <w:tc>
          <w:tcPr>
            <w:tcW w:w="18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仿宋" w:hAnsi="仿宋" w:eastAsia="仿宋"/>
                <w:b/>
                <w:bCs/>
                <w:sz w:val="18"/>
                <w:szCs w:val="18"/>
                <w:lang w:eastAsia="zh-CN"/>
              </w:rPr>
            </w:pPr>
            <w:r>
              <w:rPr>
                <w:rFonts w:hint="eastAsia" w:ascii="仿宋" w:hAnsi="仿宋" w:eastAsia="仿宋"/>
                <w:b/>
                <w:bCs/>
                <w:sz w:val="18"/>
                <w:szCs w:val="18"/>
                <w:lang w:eastAsia="zh-CN"/>
              </w:rPr>
              <w:t>临床医学</w:t>
            </w:r>
          </w:p>
        </w:tc>
        <w:tc>
          <w:tcPr>
            <w:tcW w:w="3022" w:type="dxa"/>
            <w:tcBorders>
              <w:top w:val="single" w:color="auto" w:sz="4" w:space="0"/>
              <w:left w:val="nil"/>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仿宋" w:hAnsi="仿宋" w:eastAsia="仿宋"/>
                <w:b/>
                <w:bCs/>
                <w:sz w:val="18"/>
                <w:szCs w:val="18"/>
                <w:lang w:val="en-US" w:eastAsia="zh-CN"/>
              </w:rPr>
            </w:pPr>
            <w:r>
              <w:rPr>
                <w:rFonts w:hint="eastAsia" w:ascii="仿宋" w:hAnsi="仿宋" w:eastAsia="仿宋"/>
                <w:b/>
                <w:bCs/>
                <w:sz w:val="18"/>
                <w:szCs w:val="18"/>
                <w:lang w:eastAsia="zh-CN"/>
              </w:rPr>
              <w:t>面向应、历届毕业生（</w:t>
            </w:r>
            <w:r>
              <w:rPr>
                <w:rFonts w:hint="eastAsia" w:ascii="仿宋" w:hAnsi="仿宋" w:eastAsia="仿宋"/>
                <w:b/>
                <w:bCs/>
                <w:sz w:val="18"/>
                <w:szCs w:val="18"/>
                <w:lang w:val="en-US" w:eastAsia="zh-CN"/>
              </w:rPr>
              <w:t>2021年及之前毕业人员要求通过临床类执业医师资格考试）</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32" w:hRule="atLeast"/>
        </w:trPr>
        <w:tc>
          <w:tcPr>
            <w:tcW w:w="1885" w:type="dxa"/>
            <w:tcBorders>
              <w:top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仿宋" w:hAnsi="仿宋" w:eastAsia="仿宋"/>
                <w:b/>
                <w:bCs/>
                <w:sz w:val="18"/>
                <w:szCs w:val="18"/>
                <w:lang w:eastAsia="zh-CN"/>
              </w:rPr>
            </w:pPr>
            <w:r>
              <w:rPr>
                <w:rFonts w:hint="eastAsia" w:ascii="仿宋" w:hAnsi="仿宋" w:eastAsia="仿宋"/>
                <w:b/>
                <w:bCs/>
                <w:sz w:val="18"/>
                <w:szCs w:val="18"/>
                <w:lang w:eastAsia="zh-CN"/>
              </w:rPr>
              <w:t>超声诊断医生</w:t>
            </w:r>
          </w:p>
        </w:tc>
        <w:tc>
          <w:tcPr>
            <w:tcW w:w="8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仿宋" w:hAnsi="仿宋" w:eastAsia="仿宋"/>
                <w:b/>
                <w:bCs/>
                <w:sz w:val="18"/>
                <w:szCs w:val="18"/>
                <w:lang w:val="en-US" w:eastAsia="zh-CN"/>
              </w:rPr>
            </w:pPr>
            <w:r>
              <w:rPr>
                <w:rFonts w:hint="eastAsia" w:ascii="仿宋" w:hAnsi="仿宋" w:eastAsia="仿宋"/>
                <w:b/>
                <w:bCs/>
                <w:sz w:val="18"/>
                <w:szCs w:val="18"/>
                <w:lang w:val="en-US" w:eastAsia="zh-CN"/>
              </w:rPr>
              <w:t>1</w:t>
            </w:r>
          </w:p>
        </w:tc>
        <w:tc>
          <w:tcPr>
            <w:tcW w:w="18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仿宋" w:hAnsi="仿宋" w:eastAsia="仿宋"/>
                <w:b/>
                <w:bCs/>
                <w:sz w:val="18"/>
                <w:szCs w:val="18"/>
                <w:lang w:val="en-US" w:eastAsia="zh-CN"/>
              </w:rPr>
            </w:pPr>
            <w:r>
              <w:rPr>
                <w:rFonts w:hint="eastAsia" w:ascii="仿宋" w:hAnsi="仿宋" w:eastAsia="仿宋"/>
                <w:b/>
                <w:bCs/>
                <w:sz w:val="18"/>
                <w:szCs w:val="18"/>
                <w:lang w:eastAsia="zh-CN"/>
              </w:rPr>
              <w:t>硕士研究生及以上学历</w:t>
            </w:r>
          </w:p>
        </w:tc>
        <w:tc>
          <w:tcPr>
            <w:tcW w:w="18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仿宋" w:hAnsi="仿宋" w:eastAsia="仿宋"/>
                <w:b/>
                <w:bCs/>
                <w:sz w:val="18"/>
                <w:szCs w:val="18"/>
                <w:lang w:eastAsia="zh-CN"/>
              </w:rPr>
            </w:pPr>
            <w:r>
              <w:rPr>
                <w:rFonts w:hint="eastAsia" w:ascii="仿宋" w:hAnsi="仿宋" w:eastAsia="仿宋"/>
                <w:b/>
                <w:bCs/>
                <w:sz w:val="18"/>
                <w:szCs w:val="18"/>
                <w:lang w:eastAsia="zh-CN"/>
              </w:rPr>
              <w:t>放射影像学、影像医学和核医学</w:t>
            </w:r>
          </w:p>
        </w:tc>
        <w:tc>
          <w:tcPr>
            <w:tcW w:w="3022" w:type="dxa"/>
            <w:tcBorders>
              <w:top w:val="single" w:color="auto" w:sz="4" w:space="0"/>
              <w:left w:val="nil"/>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仿宋" w:hAnsi="仿宋" w:eastAsia="仿宋"/>
                <w:b/>
                <w:bCs/>
                <w:sz w:val="18"/>
                <w:szCs w:val="18"/>
                <w:lang w:eastAsia="zh-CN"/>
              </w:rPr>
            </w:pPr>
            <w:r>
              <w:rPr>
                <w:rFonts w:hint="eastAsia" w:ascii="仿宋" w:hAnsi="仿宋" w:eastAsia="仿宋"/>
                <w:b/>
                <w:bCs/>
                <w:sz w:val="18"/>
                <w:szCs w:val="18"/>
                <w:lang w:eastAsia="zh-CN"/>
              </w:rPr>
              <w:t>专硕，入职后无需规培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32" w:hRule="atLeast"/>
        </w:trPr>
        <w:tc>
          <w:tcPr>
            <w:tcW w:w="1885" w:type="dxa"/>
            <w:tcBorders>
              <w:top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仿宋" w:hAnsi="仿宋" w:eastAsia="仿宋"/>
                <w:b/>
                <w:bCs/>
                <w:sz w:val="18"/>
                <w:szCs w:val="18"/>
                <w:lang w:eastAsia="zh-CN"/>
              </w:rPr>
            </w:pPr>
            <w:r>
              <w:rPr>
                <w:rFonts w:hint="eastAsia" w:ascii="仿宋" w:hAnsi="仿宋" w:eastAsia="仿宋"/>
                <w:b/>
                <w:bCs/>
                <w:sz w:val="18"/>
                <w:szCs w:val="18"/>
                <w:lang w:eastAsia="zh-CN"/>
              </w:rPr>
              <w:t>超声诊断医生</w:t>
            </w:r>
          </w:p>
        </w:tc>
        <w:tc>
          <w:tcPr>
            <w:tcW w:w="88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仿宋" w:hAnsi="仿宋" w:eastAsia="仿宋"/>
                <w:b/>
                <w:bCs/>
                <w:sz w:val="18"/>
                <w:szCs w:val="18"/>
                <w:lang w:val="en-US" w:eastAsia="zh-CN"/>
              </w:rPr>
            </w:pPr>
            <w:r>
              <w:rPr>
                <w:rFonts w:hint="eastAsia" w:ascii="仿宋" w:hAnsi="仿宋" w:eastAsia="仿宋"/>
                <w:b/>
                <w:bCs/>
                <w:sz w:val="18"/>
                <w:szCs w:val="18"/>
                <w:lang w:val="en-US" w:eastAsia="zh-CN"/>
              </w:rPr>
              <w:t>1</w:t>
            </w:r>
          </w:p>
        </w:tc>
        <w:tc>
          <w:tcPr>
            <w:tcW w:w="181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仿宋" w:hAnsi="仿宋" w:eastAsia="仿宋"/>
                <w:b/>
                <w:bCs/>
                <w:sz w:val="18"/>
                <w:szCs w:val="18"/>
                <w:lang w:eastAsia="zh-CN"/>
              </w:rPr>
            </w:pPr>
            <w:r>
              <w:rPr>
                <w:rFonts w:hint="eastAsia" w:ascii="仿宋" w:hAnsi="仿宋" w:eastAsia="仿宋"/>
                <w:b/>
                <w:bCs/>
                <w:sz w:val="18"/>
                <w:szCs w:val="18"/>
                <w:lang w:eastAsia="zh-CN"/>
              </w:rPr>
              <w:t>本科及以上学历</w:t>
            </w:r>
          </w:p>
        </w:tc>
        <w:tc>
          <w:tcPr>
            <w:tcW w:w="18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仿宋" w:hAnsi="仿宋" w:eastAsia="仿宋"/>
                <w:b/>
                <w:bCs/>
                <w:sz w:val="18"/>
                <w:szCs w:val="18"/>
                <w:lang w:eastAsia="zh-CN"/>
              </w:rPr>
            </w:pPr>
            <w:r>
              <w:rPr>
                <w:rFonts w:hint="eastAsia" w:ascii="仿宋" w:hAnsi="仿宋" w:eastAsia="仿宋"/>
                <w:b/>
                <w:bCs/>
                <w:sz w:val="18"/>
                <w:szCs w:val="18"/>
                <w:lang w:eastAsia="zh-CN"/>
              </w:rPr>
              <w:t>医学影像学、临床医学</w:t>
            </w:r>
          </w:p>
        </w:tc>
        <w:tc>
          <w:tcPr>
            <w:tcW w:w="3022" w:type="dxa"/>
            <w:tcBorders>
              <w:top w:val="single" w:color="auto" w:sz="4" w:space="0"/>
              <w:left w:val="nil"/>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仿宋" w:hAnsi="仿宋" w:eastAsia="仿宋"/>
                <w:b/>
                <w:bCs/>
                <w:sz w:val="18"/>
                <w:szCs w:val="18"/>
                <w:lang w:val="en-US" w:eastAsia="zh-CN"/>
              </w:rPr>
            </w:pPr>
            <w:r>
              <w:rPr>
                <w:rFonts w:hint="eastAsia" w:ascii="仿宋" w:hAnsi="仿宋" w:eastAsia="仿宋"/>
                <w:b/>
                <w:bCs/>
                <w:sz w:val="18"/>
                <w:szCs w:val="18"/>
                <w:lang w:eastAsia="zh-CN"/>
              </w:rPr>
              <w:t>有临床类医师资格证书、医学影像和放射治疗</w:t>
            </w:r>
            <w:r>
              <w:rPr>
                <w:rFonts w:hint="eastAsia" w:ascii="仿宋" w:hAnsi="仿宋" w:eastAsia="仿宋"/>
                <w:b/>
                <w:bCs/>
                <w:sz w:val="18"/>
                <w:szCs w:val="18"/>
                <w:lang w:val="en-US" w:eastAsia="zh-CN"/>
              </w:rPr>
              <w:t>专业执业证书及超声医学专业医师规范化合格证书或主治医师资格考试合格证明</w:t>
            </w:r>
          </w:p>
        </w:tc>
      </w:tr>
    </w:tbl>
    <w:p>
      <w:pPr>
        <w:widowControl/>
        <w:spacing w:line="450" w:lineRule="atLeast"/>
        <w:rPr>
          <w:rFonts w:hint="default" w:asciiTheme="minorEastAsia" w:hAnsiTheme="minorEastAsia" w:eastAsiaTheme="minorEastAsia" w:cstheme="minorEastAsia"/>
          <w:kern w:val="0"/>
          <w:sz w:val="28"/>
          <w:szCs w:val="28"/>
          <w:lang w:val="en-US" w:eastAsia="zh-CN" w:bidi="ar"/>
        </w:rPr>
      </w:pPr>
      <w:r>
        <w:rPr>
          <w:rFonts w:hint="eastAsia" w:asciiTheme="minorEastAsia" w:hAnsiTheme="minorEastAsia" w:eastAsiaTheme="minorEastAsia" w:cstheme="minorEastAsia"/>
          <w:kern w:val="0"/>
          <w:sz w:val="28"/>
          <w:szCs w:val="28"/>
          <w:lang w:val="en-US" w:eastAsia="zh-CN" w:bidi="ar"/>
        </w:rPr>
        <w:t>备注：有意向者可加微信15957090367，或将简历发送</w:t>
      </w:r>
      <w:r>
        <w:rPr>
          <w:rFonts w:hint="eastAsia" w:asciiTheme="minorEastAsia" w:hAnsiTheme="minorEastAsia" w:cstheme="minorEastAsia"/>
          <w:kern w:val="0"/>
          <w:sz w:val="28"/>
          <w:szCs w:val="28"/>
          <w:lang w:val="en-US" w:eastAsia="zh-CN" w:bidi="ar"/>
        </w:rPr>
        <w:t>至</w:t>
      </w:r>
      <w:r>
        <w:rPr>
          <w:rFonts w:hint="eastAsia" w:asciiTheme="minorEastAsia" w:hAnsiTheme="minorEastAsia" w:eastAsiaTheme="minorEastAsia" w:cstheme="minorEastAsia"/>
          <w:kern w:val="0"/>
          <w:sz w:val="28"/>
          <w:szCs w:val="28"/>
          <w:lang w:val="en-US" w:eastAsia="zh-CN" w:bidi="ar"/>
        </w:rPr>
        <w:t>邮箱。</w:t>
      </w:r>
    </w:p>
    <w:p>
      <w:pPr>
        <w:pStyle w:val="8"/>
        <w:widowControl/>
        <w:spacing w:beforeAutospacing="0" w:afterAutospacing="0" w:line="560" w:lineRule="exact"/>
        <w:ind w:firstLine="440" w:firstLineChars="100"/>
        <w:jc w:val="both"/>
        <w:rPr>
          <w:rFonts w:ascii="华文隶书" w:hAnsi="华文隶书" w:eastAsia="华文隶书" w:cs="华文隶书"/>
          <w:sz w:val="44"/>
          <w:szCs w:val="44"/>
          <w:lang w:bidi="ar"/>
        </w:rPr>
      </w:pPr>
      <w:r>
        <w:rPr>
          <w:rFonts w:hint="eastAsia" w:ascii="华文隶书" w:hAnsi="华文隶书" w:eastAsia="华文隶书" w:cs="华文隶书"/>
          <w:sz w:val="44"/>
          <w:szCs w:val="44"/>
          <w:lang w:bidi="ar"/>
        </w:rPr>
        <w:t>岱山县第一人民医院，诚邀您的加入！</w:t>
      </w:r>
    </w:p>
    <w:p>
      <w:pPr>
        <w:pStyle w:val="8"/>
        <w:widowControl/>
        <w:spacing w:beforeAutospacing="0" w:afterAutospacing="0" w:line="560" w:lineRule="exact"/>
        <w:ind w:firstLine="280" w:firstLineChars="100"/>
      </w:pPr>
      <w:r>
        <w:rPr>
          <w:rFonts w:hint="eastAsia" w:asciiTheme="minorEastAsia" w:hAnsiTheme="minorEastAsia" w:cstheme="minorEastAsia"/>
          <w:sz w:val="28"/>
          <w:szCs w:val="28"/>
          <w:lang w:bidi="ar"/>
        </w:rPr>
        <w:t>联系电话：15957090367  刘女士   QQ邮箱：342674073@qq.com</w:t>
      </w:r>
    </w:p>
    <w:p>
      <w:pPr>
        <w:widowControl/>
        <w:spacing w:line="450" w:lineRule="atLeast"/>
        <w:rPr>
          <w:rFonts w:hint="eastAsia" w:ascii="方正小标宋简体" w:hAnsi="方正小标宋简体" w:eastAsia="方正小标宋简体" w:cs="方正小标宋简体"/>
          <w:sz w:val="32"/>
          <w:szCs w:val="32"/>
          <w:lang w:eastAsia="zh-CN"/>
        </w:rPr>
      </w:pPr>
    </w:p>
    <w:p>
      <w:pPr>
        <w:widowControl/>
        <w:spacing w:line="450" w:lineRule="atLeast"/>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基本福利及待遇：</w:t>
      </w:r>
    </w:p>
    <w:p>
      <w:pPr>
        <w:pStyle w:val="16"/>
        <w:widowControl/>
        <w:ind w:left="360" w:firstLine="0" w:firstLineChars="0"/>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1、入事业单位编制，享受国家规定的工资标准，缴纳五险二金（年金、公积金），享受住房公积金补贴。</w:t>
      </w:r>
    </w:p>
    <w:p>
      <w:pPr>
        <w:pStyle w:val="16"/>
        <w:widowControl/>
        <w:ind w:left="360" w:firstLine="0" w:firstLineChars="0"/>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2、入编后享受伙食补贴，职工疗休养等福利待遇。</w:t>
      </w:r>
    </w:p>
    <w:p>
      <w:pPr>
        <w:pStyle w:val="16"/>
        <w:widowControl/>
        <w:ind w:left="360" w:firstLine="0" w:firstLineChars="0"/>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3、“四证合一”的硕士研究生享受一次性安家费30万元，博士研究生享受一次性安家费50万元。</w:t>
      </w:r>
    </w:p>
    <w:p>
      <w:pPr>
        <w:pStyle w:val="16"/>
        <w:widowControl/>
        <w:numPr>
          <w:ilvl w:val="0"/>
          <w:numId w:val="0"/>
        </w:numPr>
        <w:ind w:left="360" w:leftChars="0" w:right="0" w:rightChars="0"/>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4、博士研究生享受购房补贴35万元，硕士研究生享受购房补贴15万元，“双一流”高校本科生和紧缺专业本科生享受购房补贴10万元。</w:t>
      </w:r>
    </w:p>
    <w:p>
      <w:pPr>
        <w:pStyle w:val="16"/>
        <w:widowControl/>
        <w:ind w:left="360" w:firstLine="0" w:firstLineChars="0"/>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5、特殊岗位补贴：博士研究生10万元，硕士研究生8万元，”双一流”高校本科生5万元，按1：1：2分3年发放。</w:t>
      </w:r>
    </w:p>
    <w:p>
      <w:pPr>
        <w:pStyle w:val="16"/>
        <w:widowControl/>
        <w:numPr>
          <w:ilvl w:val="0"/>
          <w:numId w:val="0"/>
        </w:numPr>
        <w:ind w:left="360" w:leftChars="0" w:right="0" w:rightChars="0"/>
        <w:rPr>
          <w:rFonts w:hint="eastAsia" w:asciiTheme="minorEastAsia" w:hAnsiTheme="minorEastAsia" w:eastAsiaTheme="minorEastAsia" w:cstheme="minorEastAsia"/>
          <w:b w:val="0"/>
          <w:bCs w:val="0"/>
          <w:kern w:val="0"/>
          <w:sz w:val="28"/>
          <w:szCs w:val="28"/>
          <w:lang w:val="en-US" w:eastAsia="zh-CN" w:bidi="ar"/>
        </w:rPr>
      </w:pPr>
      <w:r>
        <w:rPr>
          <w:rFonts w:hint="eastAsia" w:asciiTheme="minorEastAsia" w:hAnsiTheme="minorEastAsia" w:eastAsiaTheme="minorEastAsia" w:cstheme="minorEastAsia"/>
          <w:b w:val="0"/>
          <w:bCs w:val="0"/>
          <w:kern w:val="0"/>
          <w:sz w:val="24"/>
          <w:szCs w:val="24"/>
          <w:lang w:val="en-US" w:eastAsia="zh-CN" w:bidi="ar"/>
        </w:rPr>
        <w:t>6、副高及以上职称的学科带头人享受一次性安家费30—50万元不等，人才认定成功后可享受购房补贴30万元。</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3390"/>
      </w:tabs>
      <w:jc w:val="right"/>
    </w:pPr>
    <w:r>
      <w:rPr>
        <w:rFonts w:hint="eastAsia" w:ascii="ˎ̥" w:hAnsi="ˎ̥"/>
        <w:b/>
        <w:sz w:val="32"/>
        <w:szCs w:val="32"/>
      </w:rPr>
      <w:drawing>
        <wp:inline distT="0" distB="0" distL="0" distR="0">
          <wp:extent cx="699770" cy="438785"/>
          <wp:effectExtent l="0" t="0" r="5080" b="0"/>
          <wp:docPr id="1" name="图片 1" descr="微信图片_20180803083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8030839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0287" cy="438785"/>
                  </a:xfrm>
                  <a:prstGeom prst="rect">
                    <a:avLst/>
                  </a:prstGeom>
                </pic:spPr>
              </pic:pic>
            </a:graphicData>
          </a:graphic>
        </wp:inline>
      </w:drawing>
    </w:r>
    <w:r>
      <w:rPr>
        <w:rFonts w:hint="eastAsia"/>
      </w:rPr>
      <w:t xml:space="preserve"> </w:t>
    </w:r>
    <w:r>
      <w:t xml:space="preserve">                                                           </w:t>
    </w:r>
    <w:r>
      <w:rPr>
        <w:rFonts w:hint="eastAsia"/>
      </w:rPr>
      <w:t>岱山县第一人民医院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4ZTgzOTY3NDM1YWM1Y2Q4YzY5MmQzMTdiMDNkOWMifQ=="/>
  </w:docVars>
  <w:rsids>
    <w:rsidRoot w:val="00DD7AB5"/>
    <w:rsid w:val="000262C5"/>
    <w:rsid w:val="00030679"/>
    <w:rsid w:val="000734BB"/>
    <w:rsid w:val="00090451"/>
    <w:rsid w:val="000A542D"/>
    <w:rsid w:val="000A6A54"/>
    <w:rsid w:val="000D58B5"/>
    <w:rsid w:val="000E0AB7"/>
    <w:rsid w:val="00183522"/>
    <w:rsid w:val="0018359E"/>
    <w:rsid w:val="00194B18"/>
    <w:rsid w:val="001A2F6E"/>
    <w:rsid w:val="001A7BD8"/>
    <w:rsid w:val="001C1413"/>
    <w:rsid w:val="00261954"/>
    <w:rsid w:val="002837C4"/>
    <w:rsid w:val="002E22DB"/>
    <w:rsid w:val="00306B2B"/>
    <w:rsid w:val="003316E2"/>
    <w:rsid w:val="003563EB"/>
    <w:rsid w:val="003C3FF4"/>
    <w:rsid w:val="004227BC"/>
    <w:rsid w:val="00430DCB"/>
    <w:rsid w:val="00453E7B"/>
    <w:rsid w:val="00471BD0"/>
    <w:rsid w:val="00487354"/>
    <w:rsid w:val="004F7835"/>
    <w:rsid w:val="0050107A"/>
    <w:rsid w:val="005718A8"/>
    <w:rsid w:val="00583867"/>
    <w:rsid w:val="005E3F0A"/>
    <w:rsid w:val="005E504F"/>
    <w:rsid w:val="00600404"/>
    <w:rsid w:val="00602ED8"/>
    <w:rsid w:val="00611E72"/>
    <w:rsid w:val="0065127C"/>
    <w:rsid w:val="00655DD6"/>
    <w:rsid w:val="006629DC"/>
    <w:rsid w:val="0066737E"/>
    <w:rsid w:val="006864C7"/>
    <w:rsid w:val="006926C5"/>
    <w:rsid w:val="006A283C"/>
    <w:rsid w:val="006A393B"/>
    <w:rsid w:val="006A3C02"/>
    <w:rsid w:val="006A5804"/>
    <w:rsid w:val="006D45B2"/>
    <w:rsid w:val="006E1C90"/>
    <w:rsid w:val="006F1236"/>
    <w:rsid w:val="007218FD"/>
    <w:rsid w:val="007A1D5C"/>
    <w:rsid w:val="007A750B"/>
    <w:rsid w:val="008152A9"/>
    <w:rsid w:val="0083669F"/>
    <w:rsid w:val="008574B7"/>
    <w:rsid w:val="00881230"/>
    <w:rsid w:val="0089314E"/>
    <w:rsid w:val="008C2633"/>
    <w:rsid w:val="009231EA"/>
    <w:rsid w:val="00965111"/>
    <w:rsid w:val="009D2408"/>
    <w:rsid w:val="00A07422"/>
    <w:rsid w:val="00A22FAC"/>
    <w:rsid w:val="00A307E0"/>
    <w:rsid w:val="00A41F3A"/>
    <w:rsid w:val="00AE6356"/>
    <w:rsid w:val="00B37ADB"/>
    <w:rsid w:val="00BA6335"/>
    <w:rsid w:val="00BA7999"/>
    <w:rsid w:val="00BE44F8"/>
    <w:rsid w:val="00BF2048"/>
    <w:rsid w:val="00C43B11"/>
    <w:rsid w:val="00C66848"/>
    <w:rsid w:val="00D040FC"/>
    <w:rsid w:val="00D17927"/>
    <w:rsid w:val="00DD7AB5"/>
    <w:rsid w:val="00DE2938"/>
    <w:rsid w:val="00DE331A"/>
    <w:rsid w:val="00DE3C70"/>
    <w:rsid w:val="00DE7172"/>
    <w:rsid w:val="00E30861"/>
    <w:rsid w:val="00E713C3"/>
    <w:rsid w:val="00E72D38"/>
    <w:rsid w:val="00E9680F"/>
    <w:rsid w:val="00EA52C9"/>
    <w:rsid w:val="00EB138D"/>
    <w:rsid w:val="00EC2153"/>
    <w:rsid w:val="00F52302"/>
    <w:rsid w:val="00F85ED8"/>
    <w:rsid w:val="00FA59FB"/>
    <w:rsid w:val="00FC18D1"/>
    <w:rsid w:val="0F99304A"/>
    <w:rsid w:val="128F1B08"/>
    <w:rsid w:val="142614CC"/>
    <w:rsid w:val="142A06E5"/>
    <w:rsid w:val="18027D7D"/>
    <w:rsid w:val="1987134D"/>
    <w:rsid w:val="1AF566C6"/>
    <w:rsid w:val="1E726642"/>
    <w:rsid w:val="2335058A"/>
    <w:rsid w:val="26521168"/>
    <w:rsid w:val="2C31715B"/>
    <w:rsid w:val="32884413"/>
    <w:rsid w:val="34787C74"/>
    <w:rsid w:val="390A6D35"/>
    <w:rsid w:val="3E055356"/>
    <w:rsid w:val="4559178C"/>
    <w:rsid w:val="461C6CB2"/>
    <w:rsid w:val="482809DA"/>
    <w:rsid w:val="554A082F"/>
    <w:rsid w:val="57036E41"/>
    <w:rsid w:val="5F754CB3"/>
    <w:rsid w:val="6A31115D"/>
    <w:rsid w:val="6B362F71"/>
    <w:rsid w:val="6C536265"/>
    <w:rsid w:val="6CFB3808"/>
    <w:rsid w:val="6F6E402E"/>
    <w:rsid w:val="77006D8D"/>
    <w:rsid w:val="7B4D5F79"/>
    <w:rsid w:val="7F602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Subtitle"/>
    <w:basedOn w:val="1"/>
    <w:next w:val="1"/>
    <w:qFormat/>
    <w:uiPriority w:val="99"/>
    <w:pPr>
      <w:wordWrap w:val="0"/>
      <w:spacing w:after="60"/>
      <w:jc w:val="center"/>
    </w:pPr>
    <w:rPr>
      <w:rFonts w:ascii="Times New Roman" w:hAnsi="Times New Roman"/>
      <w:sz w:val="24"/>
    </w:rPr>
  </w:style>
  <w:style w:type="paragraph" w:styleId="4">
    <w:name w:val="Body Text Indent"/>
    <w:basedOn w:val="1"/>
    <w:semiHidden/>
    <w:unhideWhenUsed/>
    <w:qFormat/>
    <w:uiPriority w:val="99"/>
    <w:pPr>
      <w:spacing w:after="120"/>
      <w:ind w:left="420" w:leftChars="200"/>
    </w:p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cs="Times New Roman"/>
      <w:kern w:val="0"/>
      <w:sz w:val="24"/>
      <w:szCs w:val="24"/>
    </w:rPr>
  </w:style>
  <w:style w:type="paragraph" w:styleId="9">
    <w:name w:val="Body Text First Indent"/>
    <w:basedOn w:val="2"/>
    <w:next w:val="10"/>
    <w:qFormat/>
    <w:uiPriority w:val="0"/>
    <w:pPr>
      <w:spacing w:after="0"/>
      <w:ind w:left="111" w:firstLine="420" w:firstLineChars="100"/>
    </w:pPr>
    <w:rPr>
      <w:sz w:val="32"/>
      <w:szCs w:val="32"/>
    </w:rPr>
  </w:style>
  <w:style w:type="paragraph" w:styleId="10">
    <w:name w:val="Body Text First Indent 2"/>
    <w:basedOn w:val="4"/>
    <w:qFormat/>
    <w:uiPriority w:val="0"/>
    <w:pPr>
      <w:ind w:firstLine="420" w:firstLineChars="200"/>
    </w:pPr>
    <w:rPr>
      <w:rFonts w:ascii="Calibri" w:hAnsi="Calibri" w:eastAsia="宋体" w:cs="Times New Roman"/>
      <w:szCs w:val="24"/>
    </w:rPr>
  </w:style>
  <w:style w:type="character" w:customStyle="1" w:styleId="13">
    <w:name w:val="页眉 字符"/>
    <w:basedOn w:val="12"/>
    <w:link w:val="7"/>
    <w:qFormat/>
    <w:uiPriority w:val="99"/>
    <w:rPr>
      <w:sz w:val="18"/>
      <w:szCs w:val="18"/>
    </w:rPr>
  </w:style>
  <w:style w:type="character" w:customStyle="1" w:styleId="14">
    <w:name w:val="页脚 字符"/>
    <w:basedOn w:val="12"/>
    <w:link w:val="6"/>
    <w:qFormat/>
    <w:uiPriority w:val="99"/>
    <w:rPr>
      <w:sz w:val="18"/>
      <w:szCs w:val="18"/>
    </w:rPr>
  </w:style>
  <w:style w:type="character" w:customStyle="1" w:styleId="15">
    <w:name w:val="批注框文本 字符"/>
    <w:basedOn w:val="12"/>
    <w:link w:val="5"/>
    <w:semiHidden/>
    <w:qFormat/>
    <w:uiPriority w:val="99"/>
    <w:rPr>
      <w:sz w:val="18"/>
      <w:szCs w:val="18"/>
    </w:rPr>
  </w:style>
  <w:style w:type="paragraph" w:customStyle="1" w:styleId="16">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1856</Words>
  <Characters>1982</Characters>
  <Lines>10</Lines>
  <Paragraphs>2</Paragraphs>
  <TotalTime>22</TotalTime>
  <ScaleCrop>false</ScaleCrop>
  <LinksUpToDate>false</LinksUpToDate>
  <CharactersWithSpaces>1993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2019-04-16T02:29:00Z</dcterms:created>
  <dc:creator>微软用户</dc:creator>
  <cp:lastModifiedBy>123</cp:lastModifiedBy>
  <cp:lastPrinted>2023-06-15T01:04:00Z</cp:lastPrinted>
  <dcterms:modified xsi:type="dcterms:W3CDTF">2023-11-16T00:24:26Z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C8DC2291D0B1450885B08DCD0EFF2F15_13</vt:lpwstr>
  </property>
</Properties>
</file>